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000" w:type="pct"/>
        <w:jc w:val="center"/>
        <w:tblCellSpacing w:w="0" w:type="dxa"/>
        <w:tblBorders>
          <w:top w:val="outset" w:sz="18" w:space="0" w:color="auto"/>
          <w:left w:val="outset" w:sz="18" w:space="0" w:color="auto"/>
          <w:bottom w:val="outset" w:sz="18" w:space="0" w:color="auto"/>
          <w:right w:val="outset" w:sz="18" w:space="0" w:color="auto"/>
        </w:tblBorders>
        <w:tblCellMar>
          <w:top w:w="30" w:type="dxa"/>
          <w:left w:w="30" w:type="dxa"/>
          <w:bottom w:w="30" w:type="dxa"/>
          <w:right w:w="30" w:type="dxa"/>
        </w:tblCellMar>
        <w:tblLook w:val="04A0" w:firstRow="1" w:lastRow="0" w:firstColumn="1" w:lastColumn="0" w:noHBand="0" w:noVBand="1"/>
      </w:tblPr>
      <w:tblGrid>
        <w:gridCol w:w="3744"/>
        <w:gridCol w:w="3744"/>
      </w:tblGrid>
      <w:tr w:rsidR="0000000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265E5A">
            <w:pPr>
              <w:jc w:val="center"/>
              <w:rPr>
                <w:rFonts w:ascii="Arial" w:eastAsia="Times New Roman" w:hAnsi="Arial" w:cs="Arial"/>
                <w:sz w:val="20"/>
                <w:szCs w:val="20"/>
              </w:rPr>
            </w:pPr>
          </w:p>
          <w:p w:rsidR="00000000" w:rsidRDefault="00265E5A">
            <w:pPr>
              <w:pStyle w:val="Heading3"/>
              <w:jc w:val="center"/>
              <w:rPr>
                <w:rFonts w:ascii="Arial" w:eastAsia="Times New Roman" w:hAnsi="Arial" w:cs="Arial"/>
              </w:rPr>
            </w:pPr>
            <w:r>
              <w:rPr>
                <w:rFonts w:ascii="Arial" w:eastAsia="Times New Roman" w:hAnsi="Arial" w:cs="Arial"/>
              </w:rPr>
              <w:t>Joseph J. Martinka</w:t>
            </w:r>
          </w:p>
        </w:tc>
      </w:tr>
      <w:tr w:rsidR="0000000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000000" w:rsidRDefault="00265E5A">
            <w:pPr>
              <w:jc w:val="center"/>
              <w:rPr>
                <w:rFonts w:ascii="Arial" w:eastAsia="Times New Roman" w:hAnsi="Arial" w:cs="Arial"/>
                <w:sz w:val="20"/>
                <w:szCs w:val="20"/>
              </w:rPr>
            </w:pPr>
            <w:r>
              <w:rPr>
                <w:rFonts w:ascii="Arial" w:eastAsia="Times New Roman" w:hAnsi="Arial" w:cs="Arial"/>
                <w:sz w:val="20"/>
                <w:szCs w:val="20"/>
              </w:rPr>
              <w:t>1760 Laurentian Way</w:t>
            </w:r>
            <w:r>
              <w:rPr>
                <w:rFonts w:ascii="Arial" w:eastAsia="Times New Roman" w:hAnsi="Arial" w:cs="Arial"/>
                <w:sz w:val="20"/>
                <w:szCs w:val="20"/>
              </w:rPr>
              <w:br/>
              <w:t>Sunnyvale, CA 94087</w:t>
            </w:r>
            <w:r>
              <w:rPr>
                <w:rFonts w:ascii="Arial" w:eastAsia="Times New Roman" w:hAnsi="Arial" w:cs="Arial"/>
                <w:sz w:val="20"/>
                <w:szCs w:val="20"/>
              </w:rPr>
              <w:br/>
              <w:t>408-735-7245</w:t>
            </w:r>
            <w:r>
              <w:rPr>
                <w:rFonts w:ascii="Arial" w:eastAsia="Times New Roman" w:hAnsi="Arial" w:cs="Arial"/>
                <w:sz w:val="20"/>
                <w:szCs w:val="20"/>
              </w:rPr>
              <w:br/>
              <w:t xml:space="preserve">exegrec3@yahoo.com </w:t>
            </w:r>
          </w:p>
        </w:tc>
        <w:tc>
          <w:tcPr>
            <w:tcW w:w="2500" w:type="pct"/>
            <w:tcBorders>
              <w:top w:val="outset" w:sz="6" w:space="0" w:color="auto"/>
              <w:left w:val="outset" w:sz="6" w:space="0" w:color="auto"/>
              <w:bottom w:val="outset" w:sz="6" w:space="0" w:color="auto"/>
              <w:right w:val="outset" w:sz="6" w:space="0" w:color="auto"/>
            </w:tcBorders>
            <w:vAlign w:val="center"/>
            <w:hideMark/>
          </w:tcPr>
          <w:p w:rsidR="00000000" w:rsidRDefault="00265E5A">
            <w:pPr>
              <w:jc w:val="center"/>
              <w:rPr>
                <w:rFonts w:ascii="Arial" w:eastAsia="Times New Roman" w:hAnsi="Arial" w:cs="Arial"/>
                <w:sz w:val="20"/>
                <w:szCs w:val="20"/>
              </w:rPr>
            </w:pPr>
            <w:r>
              <w:rPr>
                <w:rFonts w:ascii="Arial" w:eastAsia="Times New Roman" w:hAnsi="Arial" w:cs="Arial"/>
                <w:sz w:val="20"/>
                <w:szCs w:val="20"/>
              </w:rPr>
              <w:t>Hewlett-Packard Co.</w:t>
            </w:r>
            <w:r>
              <w:rPr>
                <w:rFonts w:ascii="Arial" w:eastAsia="Times New Roman" w:hAnsi="Arial" w:cs="Arial"/>
                <w:sz w:val="20"/>
                <w:szCs w:val="20"/>
              </w:rPr>
              <w:br/>
              <w:t>1501 Page Mill Road MS-1267</w:t>
            </w:r>
            <w:r>
              <w:rPr>
                <w:rFonts w:ascii="Arial" w:eastAsia="Times New Roman" w:hAnsi="Arial" w:cs="Arial"/>
                <w:sz w:val="20"/>
                <w:szCs w:val="20"/>
              </w:rPr>
              <w:br/>
              <w:t>Palo Alto, CA 94304-1100</w:t>
            </w:r>
            <w:r>
              <w:rPr>
                <w:rFonts w:ascii="Arial" w:eastAsia="Times New Roman" w:hAnsi="Arial" w:cs="Arial"/>
                <w:sz w:val="20"/>
                <w:szCs w:val="20"/>
              </w:rPr>
              <w:br/>
              <w:t>650-258-8150</w:t>
            </w:r>
            <w:r>
              <w:rPr>
                <w:rFonts w:ascii="Arial" w:eastAsia="Times New Roman" w:hAnsi="Arial" w:cs="Arial"/>
                <w:sz w:val="20"/>
                <w:szCs w:val="20"/>
              </w:rPr>
              <w:br/>
              <w:t>joe_martinka@hp.com</w:t>
            </w:r>
          </w:p>
        </w:tc>
      </w:tr>
    </w:tbl>
    <w:p w:rsidR="00000000" w:rsidRDefault="00265E5A">
      <w:pPr>
        <w:rPr>
          <w:rFonts w:ascii="Arial" w:eastAsia="Times New Roman" w:hAnsi="Arial" w:cs="Arial"/>
          <w:sz w:val="22"/>
          <w:szCs w:val="22"/>
        </w:rPr>
      </w:pPr>
      <w:r>
        <w:rPr>
          <w:rFonts w:ascii="Arial" w:eastAsia="Times New Roman" w:hAnsi="Arial" w:cs="Arial"/>
          <w:sz w:val="22"/>
          <w:szCs w:val="22"/>
        </w:rPr>
        <w:pict>
          <v:rect id="_x0000_i1025" style="width:0;height:1.5pt" o:hralign="center" o:hrstd="t" o:hr="t" fillcolor="#a0a0a0" stroked="f"/>
        </w:pic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200"/>
        <w:gridCol w:w="480"/>
      </w:tblGrid>
      <w:tr w:rsidR="00000000">
        <w:trPr>
          <w:tblCellSpacing w:w="0" w:type="dxa"/>
        </w:trPr>
        <w:tc>
          <w:tcPr>
            <w:tcW w:w="1200" w:type="dxa"/>
            <w:hideMark/>
          </w:tcPr>
          <w:p w:rsidR="00000000" w:rsidRDefault="00265E5A">
            <w:pPr>
              <w:rPr>
                <w:rFonts w:ascii="Arial" w:eastAsia="Times New Roman" w:hAnsi="Arial" w:cs="Arial"/>
                <w:sz w:val="20"/>
                <w:szCs w:val="20"/>
              </w:rPr>
            </w:pPr>
            <w:r>
              <w:rPr>
                <w:rFonts w:ascii="Arial" w:eastAsia="Times New Roman" w:hAnsi="Arial" w:cs="Arial"/>
                <w:sz w:val="20"/>
                <w:szCs w:val="20"/>
              </w:rPr>
              <w:t>Summary of Qualifications</w:t>
            </w:r>
          </w:p>
        </w:tc>
        <w:tc>
          <w:tcPr>
            <w:tcW w:w="0" w:type="auto"/>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Design:</w:t>
            </w:r>
            <w:r>
              <w:rPr>
                <w:rFonts w:ascii="Arial" w:eastAsia="Times New Roman" w:hAnsi="Arial" w:cs="Arial"/>
                <w:sz w:val="20"/>
                <w:szCs w:val="20"/>
              </w:rPr>
              <w:t xml:space="preserve"> Experienced at architecting and developing multi-tiered distributed systems: manageable, measureable, scalable and performant.</w:t>
            </w:r>
            <w:r>
              <w:rPr>
                <w:rFonts w:ascii="Arial" w:eastAsia="Times New Roman" w:hAnsi="Arial" w:cs="Arial"/>
                <w:sz w:val="20"/>
                <w:szCs w:val="20"/>
              </w:rPr>
              <w:br/>
            </w:r>
            <w:r>
              <w:rPr>
                <w:rStyle w:val="Strong"/>
                <w:rFonts w:ascii="Arial" w:eastAsia="Times New Roman" w:hAnsi="Arial" w:cs="Arial"/>
                <w:sz w:val="20"/>
                <w:szCs w:val="20"/>
              </w:rPr>
              <w:t>Languages:</w:t>
            </w:r>
            <w:r>
              <w:rPr>
                <w:rFonts w:ascii="Arial" w:eastAsia="Times New Roman" w:hAnsi="Arial" w:cs="Arial"/>
                <w:sz w:val="20"/>
                <w:szCs w:val="20"/>
              </w:rPr>
              <w:t xml:space="preserve"> </w:t>
            </w:r>
            <w:r>
              <w:rPr>
                <w:rFonts w:ascii="Arial" w:eastAsia="Times New Roman" w:hAnsi="Arial" w:cs="Arial"/>
                <w:sz w:val="20"/>
                <w:szCs w:val="20"/>
              </w:rPr>
              <w:t>Java, JavaScript, C#, ASPX, JSP, Servlets, Perl, VB, ASP, C/C++, ksh, awk, Python, TCL/TK, Prolog, Lisp</w:t>
            </w:r>
            <w:r>
              <w:rPr>
                <w:rFonts w:ascii="Arial" w:eastAsia="Times New Roman" w:hAnsi="Arial" w:cs="Arial"/>
                <w:sz w:val="20"/>
                <w:szCs w:val="20"/>
              </w:rPr>
              <w:br/>
            </w:r>
            <w:r>
              <w:rPr>
                <w:rStyle w:val="Strong"/>
                <w:rFonts w:ascii="Arial" w:eastAsia="Times New Roman" w:hAnsi="Arial" w:cs="Arial"/>
                <w:sz w:val="20"/>
                <w:szCs w:val="20"/>
              </w:rPr>
              <w:t xml:space="preserve">Dev </w:t>
            </w:r>
            <w:proofErr w:type="spellStart"/>
            <w:r>
              <w:rPr>
                <w:rStyle w:val="Strong"/>
                <w:rFonts w:ascii="Arial" w:eastAsia="Times New Roman" w:hAnsi="Arial" w:cs="Arial"/>
                <w:sz w:val="20"/>
                <w:szCs w:val="20"/>
              </w:rPr>
              <w:t>Envs</w:t>
            </w:r>
            <w:proofErr w:type="spellEnd"/>
            <w:r>
              <w:rPr>
                <w:rStyle w:val="Strong"/>
                <w:rFonts w:ascii="Arial" w:eastAsia="Times New Roman" w:hAnsi="Arial" w:cs="Arial"/>
                <w:sz w:val="20"/>
                <w:szCs w:val="20"/>
              </w:rPr>
              <w:t>:</w:t>
            </w:r>
            <w:r>
              <w:rPr>
                <w:rFonts w:ascii="Arial" w:eastAsia="Times New Roman" w:hAnsi="Arial" w:cs="Arial"/>
                <w:sz w:val="20"/>
                <w:szCs w:val="20"/>
              </w:rPr>
              <w:t xml:space="preserve"> Visual Studio, Eclipse, Business Intelligence Design Studio, XML/Spy and other Altova products, Together, </w:t>
            </w:r>
            <w:proofErr w:type="spellStart"/>
            <w:r>
              <w:rPr>
                <w:rFonts w:ascii="Arial" w:eastAsia="Times New Roman" w:hAnsi="Arial" w:cs="Arial"/>
                <w:sz w:val="20"/>
                <w:szCs w:val="20"/>
              </w:rPr>
              <w:t>JBuilder</w:t>
            </w:r>
            <w:proofErr w:type="spellEnd"/>
            <w:r>
              <w:rPr>
                <w:rFonts w:ascii="Arial" w:eastAsia="Times New Roman" w:hAnsi="Arial" w:cs="Arial"/>
                <w:sz w:val="20"/>
                <w:szCs w:val="20"/>
              </w:rPr>
              <w:t xml:space="preserve">, Visual Cafe, </w:t>
            </w:r>
            <w:r>
              <w:rPr>
                <w:rFonts w:ascii="Arial" w:eastAsia="Times New Roman" w:hAnsi="Arial" w:cs="Arial"/>
                <w:sz w:val="20"/>
                <w:szCs w:val="20"/>
              </w:rPr>
              <w:br/>
            </w:r>
            <w:r>
              <w:rPr>
                <w:rStyle w:val="Strong"/>
                <w:rFonts w:ascii="Arial" w:eastAsia="Times New Roman" w:hAnsi="Arial" w:cs="Arial"/>
                <w:sz w:val="20"/>
                <w:szCs w:val="20"/>
              </w:rPr>
              <w:t>O/S and Dist</w:t>
            </w:r>
            <w:r>
              <w:rPr>
                <w:rStyle w:val="Strong"/>
                <w:rFonts w:ascii="Arial" w:eastAsia="Times New Roman" w:hAnsi="Arial" w:cs="Arial"/>
                <w:sz w:val="20"/>
                <w:szCs w:val="20"/>
              </w:rPr>
              <w:t>ribution:</w:t>
            </w:r>
            <w:r>
              <w:rPr>
                <w:rFonts w:ascii="Arial" w:eastAsia="Times New Roman" w:hAnsi="Arial" w:cs="Arial"/>
                <w:sz w:val="20"/>
                <w:szCs w:val="20"/>
              </w:rPr>
              <w:t xml:space="preserve"> Windows, Android, Weblogic, Linux, </w:t>
            </w:r>
            <w:proofErr w:type="spellStart"/>
            <w:r>
              <w:rPr>
                <w:rFonts w:ascii="Arial" w:eastAsia="Times New Roman" w:hAnsi="Arial" w:cs="Arial"/>
                <w:sz w:val="20"/>
                <w:szCs w:val="20"/>
              </w:rPr>
              <w:t>Corba</w:t>
            </w:r>
            <w:proofErr w:type="spellEnd"/>
            <w:r>
              <w:rPr>
                <w:rFonts w:ascii="Arial" w:eastAsia="Times New Roman" w:hAnsi="Arial" w:cs="Arial"/>
                <w:sz w:val="20"/>
                <w:szCs w:val="20"/>
              </w:rPr>
              <w:t>, DCE, Tuxedo, sockets, HTTP</w:t>
            </w:r>
            <w:r>
              <w:rPr>
                <w:rFonts w:ascii="Arial" w:eastAsia="Times New Roman" w:hAnsi="Arial" w:cs="Arial"/>
                <w:sz w:val="20"/>
                <w:szCs w:val="20"/>
              </w:rPr>
              <w:br/>
            </w:r>
            <w:r>
              <w:rPr>
                <w:rStyle w:val="Strong"/>
                <w:rFonts w:ascii="Arial" w:eastAsia="Times New Roman" w:hAnsi="Arial" w:cs="Arial"/>
                <w:sz w:val="20"/>
                <w:szCs w:val="20"/>
              </w:rPr>
              <w:t>Interfaces:</w:t>
            </w:r>
            <w:r>
              <w:rPr>
                <w:rFonts w:ascii="Arial" w:eastAsia="Times New Roman" w:hAnsi="Arial" w:cs="Arial"/>
                <w:sz w:val="20"/>
                <w:szCs w:val="20"/>
              </w:rPr>
              <w:t xml:space="preserve"> HTML, XML, XSLT, OAuth2, OpenID Connect, WinRT, DOM, some J2EE and RESTful, EJB, DHTML, ActiveX, CGI-BIN</w:t>
            </w:r>
            <w:r>
              <w:rPr>
                <w:rFonts w:ascii="Arial" w:eastAsia="Times New Roman" w:hAnsi="Arial" w:cs="Arial"/>
                <w:sz w:val="20"/>
                <w:szCs w:val="20"/>
              </w:rPr>
              <w:br/>
            </w:r>
            <w:r>
              <w:rPr>
                <w:rStyle w:val="Strong"/>
                <w:rFonts w:ascii="Arial" w:eastAsia="Times New Roman" w:hAnsi="Arial" w:cs="Arial"/>
                <w:sz w:val="20"/>
                <w:szCs w:val="20"/>
              </w:rPr>
              <w:t>Database Big Data:</w:t>
            </w:r>
            <w:r>
              <w:rPr>
                <w:rFonts w:ascii="Arial" w:eastAsia="Times New Roman" w:hAnsi="Arial" w:cs="Arial"/>
                <w:sz w:val="20"/>
                <w:szCs w:val="20"/>
              </w:rPr>
              <w:t xml:space="preserve"> MS SQL-Server, SSRS, SSAS, OLAP Cubes, My</w:t>
            </w:r>
            <w:r>
              <w:rPr>
                <w:rFonts w:ascii="Arial" w:eastAsia="Times New Roman" w:hAnsi="Arial" w:cs="Arial"/>
                <w:sz w:val="20"/>
                <w:szCs w:val="20"/>
              </w:rPr>
              <w:t xml:space="preserve">SQL, Tableau, Hadoop, Map-Reduce, JDBC, T-SQL, MDX-SQL </w:t>
            </w:r>
            <w:r>
              <w:rPr>
                <w:rFonts w:ascii="Arial" w:eastAsia="Times New Roman" w:hAnsi="Arial" w:cs="Arial"/>
                <w:sz w:val="20"/>
                <w:szCs w:val="20"/>
              </w:rPr>
              <w:br/>
            </w:r>
            <w:r>
              <w:rPr>
                <w:rStyle w:val="Strong"/>
                <w:rFonts w:ascii="Arial" w:eastAsia="Times New Roman" w:hAnsi="Arial" w:cs="Arial"/>
                <w:sz w:val="20"/>
                <w:szCs w:val="20"/>
              </w:rPr>
              <w:t>Modeling and Mining:</w:t>
            </w:r>
            <w:r>
              <w:rPr>
                <w:rFonts w:ascii="Arial" w:eastAsia="Times New Roman" w:hAnsi="Arial" w:cs="Arial"/>
                <w:sz w:val="20"/>
                <w:szCs w:val="20"/>
              </w:rPr>
              <w:t xml:space="preserve"> UML, Cluster Analysis, Predictive Analytics, Performance (discrete, analytical) Bayesian Nets, Petri Nets </w:t>
            </w:r>
            <w:r>
              <w:rPr>
                <w:rFonts w:ascii="Arial" w:eastAsia="Times New Roman" w:hAnsi="Arial" w:cs="Arial"/>
                <w:sz w:val="20"/>
                <w:szCs w:val="20"/>
              </w:rPr>
              <w:br/>
            </w:r>
            <w:r>
              <w:rPr>
                <w:rStyle w:val="Strong"/>
                <w:rFonts w:ascii="Arial" w:eastAsia="Times New Roman" w:hAnsi="Arial" w:cs="Arial"/>
                <w:sz w:val="20"/>
                <w:szCs w:val="20"/>
              </w:rPr>
              <w:t>Certifications:</w:t>
            </w:r>
            <w:r>
              <w:rPr>
                <w:rFonts w:ascii="Arial" w:eastAsia="Times New Roman" w:hAnsi="Arial" w:cs="Arial"/>
                <w:sz w:val="20"/>
                <w:szCs w:val="20"/>
              </w:rPr>
              <w:t xml:space="preserve"> Project Management Professional (PMP), Certified Scrum P</w:t>
            </w:r>
            <w:r>
              <w:rPr>
                <w:rFonts w:ascii="Arial" w:eastAsia="Times New Roman" w:hAnsi="Arial" w:cs="Arial"/>
                <w:sz w:val="20"/>
                <w:szCs w:val="20"/>
              </w:rPr>
              <w:t>roduct Owner (Scrum Alliance), Predictive Analytics and Data Mining Proficiency (The Modeling Agency), Microsoft Certified Solution Developer (MCSD/MCAD)</w:t>
            </w:r>
          </w:p>
        </w:tc>
      </w:tr>
      <w:tr w:rsidR="00000000">
        <w:trPr>
          <w:tblCellSpacing w:w="0" w:type="dxa"/>
        </w:trPr>
        <w:tc>
          <w:tcPr>
            <w:tcW w:w="1200" w:type="dxa"/>
            <w:hideMark/>
          </w:tcPr>
          <w:p w:rsidR="00000000" w:rsidRDefault="00265E5A">
            <w:pPr>
              <w:rPr>
                <w:rFonts w:ascii="Arial" w:eastAsia="Times New Roman" w:hAnsi="Arial" w:cs="Arial"/>
                <w:sz w:val="20"/>
                <w:szCs w:val="20"/>
              </w:rPr>
            </w:pPr>
            <w:r>
              <w:rPr>
                <w:rFonts w:ascii="Arial" w:eastAsia="Times New Roman" w:hAnsi="Arial" w:cs="Arial"/>
                <w:sz w:val="20"/>
                <w:szCs w:val="20"/>
              </w:rPr>
              <w:t>Employment</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0"/>
              <w:gridCol w:w="320"/>
              <w:gridCol w:w="320"/>
            </w:tblGrid>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2014-present</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HP Inc - Applications and Systems Group</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Palo Alto,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 xml:space="preserve">Master Solution </w:t>
                  </w:r>
                  <w:proofErr w:type="spellStart"/>
                  <w:r>
                    <w:rPr>
                      <w:rStyle w:val="Strong"/>
                      <w:rFonts w:ascii="Arial" w:eastAsia="Times New Roman" w:hAnsi="Arial" w:cs="Arial"/>
                      <w:sz w:val="20"/>
                      <w:szCs w:val="20"/>
                    </w:rPr>
                    <w:t>Arch</w:t>
                  </w:r>
                  <w:r>
                    <w:rPr>
                      <w:rStyle w:val="Strong"/>
                      <w:rFonts w:ascii="Arial" w:eastAsia="Times New Roman" w:hAnsi="Arial" w:cs="Arial"/>
                      <w:sz w:val="20"/>
                      <w:szCs w:val="20"/>
                    </w:rPr>
                    <w:t>tiect</w:t>
                  </w:r>
                  <w:proofErr w:type="spellEnd"/>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Expand and transform crucial software services for identity management, session control, e-commerce workflow and data file storage systems for HP's Personal computer and printing customers. These services are crucial components of worldwide purch</w:t>
                  </w:r>
                  <w:r>
                    <w:rPr>
                      <w:rFonts w:ascii="Arial" w:eastAsia="Times New Roman" w:hAnsi="Arial" w:cs="Arial"/>
                      <w:sz w:val="20"/>
                      <w:szCs w:val="20"/>
                    </w:rPr>
                    <w:t xml:space="preserve">ase and subscriptions of cloud services, products, and consumables. Current efforts accelerate more comprehensive sign-on strategies and applicability for various applications provided to customers. Technologies: OAuth, </w:t>
                  </w:r>
                  <w:proofErr w:type="spellStart"/>
                  <w:r>
                    <w:rPr>
                      <w:rFonts w:ascii="Arial" w:eastAsia="Times New Roman" w:hAnsi="Arial" w:cs="Arial"/>
                      <w:sz w:val="20"/>
                      <w:szCs w:val="20"/>
                    </w:rPr>
                    <w:t>OpenId</w:t>
                  </w:r>
                  <w:proofErr w:type="spellEnd"/>
                  <w:r>
                    <w:rPr>
                      <w:rFonts w:ascii="Arial" w:eastAsia="Times New Roman" w:hAnsi="Arial" w:cs="Arial"/>
                      <w:sz w:val="20"/>
                      <w:szCs w:val="20"/>
                    </w:rPr>
                    <w:t xml:space="preserve"> Connect, SAML, mySQL, Java, </w:t>
                  </w:r>
                  <w:proofErr w:type="spellStart"/>
                  <w:r>
                    <w:rPr>
                      <w:rFonts w:ascii="Arial" w:eastAsia="Times New Roman" w:hAnsi="Arial" w:cs="Arial"/>
                      <w:sz w:val="20"/>
                      <w:szCs w:val="20"/>
                    </w:rPr>
                    <w:t>S</w:t>
                  </w:r>
                  <w:r>
                    <w:rPr>
                      <w:rFonts w:ascii="Arial" w:eastAsia="Times New Roman" w:hAnsi="Arial" w:cs="Arial"/>
                      <w:sz w:val="20"/>
                      <w:szCs w:val="20"/>
                    </w:rPr>
                    <w:t>eqDiagram</w:t>
                  </w:r>
                  <w:proofErr w:type="spellEnd"/>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2011-2014</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HP - Printers and Personal Systems</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Sunnyvale,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Master Solution Architect</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Transformed an anemic, untrusted brand and partner reporting system into </w:t>
                  </w:r>
                  <w:proofErr w:type="gramStart"/>
                  <w:r>
                    <w:rPr>
                      <w:rFonts w:ascii="Arial" w:eastAsia="Times New Roman" w:hAnsi="Arial" w:cs="Arial"/>
                      <w:sz w:val="20"/>
                      <w:szCs w:val="20"/>
                    </w:rPr>
                    <w:t>a</w:t>
                  </w:r>
                  <w:proofErr w:type="gramEnd"/>
                  <w:r>
                    <w:rPr>
                      <w:rFonts w:ascii="Arial" w:eastAsia="Times New Roman" w:hAnsi="Arial" w:cs="Arial"/>
                      <w:sz w:val="20"/>
                      <w:szCs w:val="20"/>
                    </w:rPr>
                    <w:t xml:space="preserve"> operationally stable worldwide business critical reporting system. As champion and advocate, assembled cross-organizational resources including contractor funding. Refactored and de</w:t>
                  </w:r>
                  <w:r>
                    <w:rPr>
                      <w:rFonts w:ascii="Arial" w:eastAsia="Times New Roman" w:hAnsi="Arial" w:cs="Arial"/>
                      <w:sz w:val="20"/>
                      <w:szCs w:val="20"/>
                    </w:rPr>
                    <w:t>signed the Extract-Transform-Load (ETL) processes from 9 sources to a comprehensive reporting dashboard, extending the data into OLAP data cubes for deeper analysis. Introduced Agile development techniques with rapid releases direct into production. Played</w:t>
                  </w:r>
                  <w:r>
                    <w:rPr>
                      <w:rFonts w:ascii="Arial" w:eastAsia="Times New Roman" w:hAnsi="Arial" w:cs="Arial"/>
                      <w:sz w:val="20"/>
                      <w:szCs w:val="20"/>
                    </w:rPr>
                    <w:t xml:space="preserve"> key roles in new HP services and apps related to the Windows 8 launch. Responsible for primary design and development of robust telemetry libraries for Windows and Android Apps, subsequently supervising a port to iOS. Libraries tracking 30 million Apps si</w:t>
                  </w:r>
                  <w:r>
                    <w:rPr>
                      <w:rFonts w:ascii="Arial" w:eastAsia="Times New Roman" w:hAnsi="Arial" w:cs="Arial"/>
                      <w:sz w:val="20"/>
                      <w:szCs w:val="20"/>
                    </w:rPr>
                    <w:t>nce 2012. Earlier, designed and led development of generic software application tracking services shipped on HP Win7 computer products. Included data acquisition, reduction and reporting from millions of PCs. Patent granted. Technologies: Microsoft SQL, SS</w:t>
                  </w:r>
                  <w:r>
                    <w:rPr>
                      <w:rFonts w:ascii="Arial" w:eastAsia="Times New Roman" w:hAnsi="Arial" w:cs="Arial"/>
                      <w:sz w:val="20"/>
                      <w:szCs w:val="20"/>
                    </w:rPr>
                    <w:t xml:space="preserve">RS, SSAS (OLAP </w:t>
                  </w:r>
                  <w:proofErr w:type="spellStart"/>
                  <w:r>
                    <w:rPr>
                      <w:rFonts w:ascii="Arial" w:eastAsia="Times New Roman" w:hAnsi="Arial" w:cs="Arial"/>
                      <w:sz w:val="20"/>
                      <w:szCs w:val="20"/>
                    </w:rPr>
                    <w:t>DataCube</w:t>
                  </w:r>
                  <w:proofErr w:type="spellEnd"/>
                  <w:r>
                    <w:rPr>
                      <w:rFonts w:ascii="Arial" w:eastAsia="Times New Roman" w:hAnsi="Arial" w:cs="Arial"/>
                      <w:sz w:val="20"/>
                      <w:szCs w:val="20"/>
                    </w:rPr>
                    <w:t xml:space="preserve">), TSQL, MDX, Java, Android, AWK, XML, RSS, C#, Altova MissionKit (XML/Spy, MapForce), HTML, R, Rapid </w:t>
                  </w:r>
                  <w:proofErr w:type="spellStart"/>
                  <w:r>
                    <w:rPr>
                      <w:rFonts w:ascii="Arial" w:eastAsia="Times New Roman" w:hAnsi="Arial" w:cs="Arial"/>
                      <w:sz w:val="20"/>
                      <w:szCs w:val="20"/>
                    </w:rPr>
                    <w:t>DataMiner</w:t>
                  </w:r>
                  <w:proofErr w:type="spellEnd"/>
                  <w:r>
                    <w:rPr>
                      <w:rFonts w:ascii="Arial" w:eastAsia="Times New Roman" w:hAnsi="Arial" w:cs="Arial"/>
                      <w:sz w:val="20"/>
                      <w:szCs w:val="20"/>
                    </w:rPr>
                    <w:t xml:space="preserve">, Javascript, CSS, </w:t>
                  </w:r>
                  <w:proofErr w:type="spellStart"/>
                  <w:r>
                    <w:rPr>
                      <w:rFonts w:ascii="Arial" w:eastAsia="Times New Roman" w:hAnsi="Arial" w:cs="Arial"/>
                      <w:sz w:val="20"/>
                      <w:szCs w:val="20"/>
                    </w:rPr>
                    <w:t>PowerScript</w:t>
                  </w:r>
                  <w:proofErr w:type="spellEnd"/>
                  <w:r>
                    <w:rPr>
                      <w:rFonts w:ascii="Arial" w:eastAsia="Times New Roman" w:hAnsi="Arial" w:cs="Arial"/>
                      <w:sz w:val="20"/>
                      <w:szCs w:val="20"/>
                    </w:rPr>
                    <w:t xml:space="preserve">, SVN, Hadoop </w:t>
                  </w:r>
                  <w:proofErr w:type="spellStart"/>
                  <w:r>
                    <w:rPr>
                      <w:rFonts w:ascii="Arial" w:eastAsia="Times New Roman" w:hAnsi="Arial" w:cs="Arial"/>
                      <w:sz w:val="20"/>
                      <w:szCs w:val="20"/>
                    </w:rPr>
                    <w:t>MapReduce</w:t>
                  </w:r>
                  <w:proofErr w:type="spellEnd"/>
                  <w:r>
                    <w:rPr>
                      <w:rFonts w:ascii="Arial" w:eastAsia="Times New Roman" w:hAnsi="Arial" w:cs="Arial"/>
                      <w:sz w:val="20"/>
                      <w:szCs w:val="20"/>
                    </w:rPr>
                    <w:t>.</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2007-2010</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HP - Personal Systems Group - Consumer Experien</w:t>
                  </w:r>
                  <w:r>
                    <w:rPr>
                      <w:rFonts w:ascii="Arial" w:eastAsia="Times New Roman" w:hAnsi="Arial" w:cs="Arial"/>
                      <w:i/>
                      <w:iCs/>
                      <w:sz w:val="20"/>
                      <w:szCs w:val="20"/>
                    </w:rPr>
                    <w:t>ce</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Cupertino,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Master Solution Architect</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Led the design and implementation of a world-wide dynamic RSS-based content distribution system achieving a layered deployment within 12 months of up to 18 million requests / day with minimum resources. This effort required program management of multi-vend</w:t>
                  </w:r>
                  <w:r>
                    <w:rPr>
                      <w:rFonts w:ascii="Arial" w:eastAsia="Times New Roman" w:hAnsi="Arial" w:cs="Arial"/>
                      <w:sz w:val="20"/>
                      <w:szCs w:val="20"/>
                    </w:rPr>
                    <w:t xml:space="preserve">or R&amp;D and HP IT teams. Primary architect on the HP Advisor Experience Center coordinating both external and internal development in 2008. Led technical due diligence during major portal partner RFP negotiations and successful HP acquisitions. Coordinated </w:t>
                  </w:r>
                  <w:r>
                    <w:rPr>
                      <w:rFonts w:ascii="Arial" w:eastAsia="Times New Roman" w:hAnsi="Arial" w:cs="Arial"/>
                      <w:sz w:val="20"/>
                      <w:szCs w:val="20"/>
                    </w:rPr>
                    <w:t xml:space="preserve">various new portal module development. . Leader of the PSG-CE Architects Roundtable. Patent filed. Technologies: XML, RSS, C#, C++, Altova MissionKit (XML/Spy. StyleVision), XSLT, WPF, HTML, JSON, Javascript, CSS, MS-SQL, </w:t>
                  </w:r>
                  <w:proofErr w:type="spellStart"/>
                  <w:r>
                    <w:rPr>
                      <w:rFonts w:ascii="Arial" w:eastAsia="Times New Roman" w:hAnsi="Arial" w:cs="Arial"/>
                      <w:sz w:val="20"/>
                      <w:szCs w:val="20"/>
                    </w:rPr>
                    <w:t>PowerScript</w:t>
                  </w:r>
                  <w:proofErr w:type="spellEnd"/>
                  <w:r>
                    <w:rPr>
                      <w:rFonts w:ascii="Arial" w:eastAsia="Times New Roman" w:hAnsi="Arial" w:cs="Arial"/>
                      <w:sz w:val="20"/>
                      <w:szCs w:val="20"/>
                    </w:rPr>
                    <w:t>, SVN, DevPartner. Prom</w:t>
                  </w:r>
                  <w:r>
                    <w:rPr>
                      <w:rFonts w:ascii="Arial" w:eastAsia="Times New Roman" w:hAnsi="Arial" w:cs="Arial"/>
                      <w:sz w:val="20"/>
                      <w:szCs w:val="20"/>
                    </w:rPr>
                    <w:t xml:space="preserve">oted to Master level.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2002-2006</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HP - HP Services e-Services Delivery</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Mountain View,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Business System Analyst VI</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Lead developer on HP's primary worldwide support web site for business customers - more than 2 million page hits a day. </w:t>
                  </w:r>
                  <w:r>
                    <w:rPr>
                      <w:rFonts w:ascii="Arial" w:eastAsia="Times New Roman" w:hAnsi="Arial" w:cs="Arial"/>
                      <w:sz w:val="20"/>
                      <w:szCs w:val="20"/>
                    </w:rPr>
                    <w:t xml:space="preserve">Primary go-to designer for handling 350 MB of software download meta-information from HP's Software Repository (SOAR) representing over 40% usage of the site. Designed and led implementation of content processing and distribution back ends for vastly more </w:t>
                  </w:r>
                  <w:r>
                    <w:rPr>
                      <w:rFonts w:ascii="Arial" w:eastAsia="Times New Roman" w:hAnsi="Arial" w:cs="Arial"/>
                      <w:sz w:val="20"/>
                      <w:szCs w:val="20"/>
                    </w:rPr>
                    <w:t xml:space="preserve">stable operation using Java and SQL. Program manager and direct leadership of up to 7 engineers for a full web site re-skinning on schedule and without major issues; later a Service Oriented </w:t>
                  </w:r>
                  <w:proofErr w:type="spellStart"/>
                  <w:r>
                    <w:rPr>
                      <w:rFonts w:ascii="Arial" w:eastAsia="Times New Roman" w:hAnsi="Arial" w:cs="Arial"/>
                      <w:sz w:val="20"/>
                      <w:szCs w:val="20"/>
                    </w:rPr>
                    <w:t>Architeicure</w:t>
                  </w:r>
                  <w:proofErr w:type="spellEnd"/>
                  <w:r>
                    <w:rPr>
                      <w:rFonts w:ascii="Arial" w:eastAsia="Times New Roman" w:hAnsi="Arial" w:cs="Arial"/>
                      <w:sz w:val="20"/>
                      <w:szCs w:val="20"/>
                    </w:rPr>
                    <w:t xml:space="preserve"> (SOA) refactoring. Led a cross-team effort in to dou</w:t>
                  </w:r>
                  <w:r>
                    <w:rPr>
                      <w:rFonts w:ascii="Arial" w:eastAsia="Times New Roman" w:hAnsi="Arial" w:cs="Arial"/>
                      <w:sz w:val="20"/>
                      <w:szCs w:val="20"/>
                    </w:rPr>
                    <w:t xml:space="preserve">ble site throughput while halving response times with better stability. Primary author for an extensive Request for Proposal to major portal vendors. Completed requirements, analysis, </w:t>
                  </w:r>
                  <w:proofErr w:type="gramStart"/>
                  <w:r>
                    <w:rPr>
                      <w:rFonts w:ascii="Arial" w:eastAsia="Times New Roman" w:hAnsi="Arial" w:cs="Arial"/>
                      <w:sz w:val="20"/>
                      <w:szCs w:val="20"/>
                    </w:rPr>
                    <w:t>design</w:t>
                  </w:r>
                  <w:proofErr w:type="gramEnd"/>
                  <w:r>
                    <w:rPr>
                      <w:rFonts w:ascii="Arial" w:eastAsia="Times New Roman" w:hAnsi="Arial" w:cs="Arial"/>
                      <w:sz w:val="20"/>
                      <w:szCs w:val="20"/>
                    </w:rPr>
                    <w:t xml:space="preserve"> and prototype parts of the PMLC. Technologies: Java, JSP, Struts,</w:t>
                  </w:r>
                  <w:r>
                    <w:rPr>
                      <w:rFonts w:ascii="Arial" w:eastAsia="Times New Roman" w:hAnsi="Arial" w:cs="Arial"/>
                      <w:sz w:val="20"/>
                      <w:szCs w:val="20"/>
                    </w:rPr>
                    <w:t xml:space="preserve"> JavaScript, HTML, MS SQL 7.0/2000, TSQL, Weblogic 5.1/8.1, Microsoft .NET, FrontPage, WSRP, Omniture, Foundry</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1999-2001</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 xml:space="preserve">HP- BCO </w:t>
                  </w:r>
                  <w:proofErr w:type="spellStart"/>
                  <w:r>
                    <w:rPr>
                      <w:rFonts w:ascii="Arial" w:eastAsia="Times New Roman" w:hAnsi="Arial" w:cs="Arial"/>
                      <w:i/>
                      <w:iCs/>
                      <w:sz w:val="20"/>
                      <w:szCs w:val="20"/>
                    </w:rPr>
                    <w:t>eBusiness</w:t>
                  </w:r>
                  <w:proofErr w:type="spellEnd"/>
                  <w:r>
                    <w:rPr>
                      <w:rFonts w:ascii="Arial" w:eastAsia="Times New Roman" w:hAnsi="Arial" w:cs="Arial"/>
                      <w:i/>
                      <w:iCs/>
                      <w:sz w:val="20"/>
                      <w:szCs w:val="20"/>
                    </w:rPr>
                    <w:t xml:space="preserve"> Technology</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Mountain View,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Engineer Scientist</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Technical architect for marketplace strategies for HP in the IT services area. Evaluated technologies and integration challenges. Part of the technical team for in-depth evaluation of marketplace and collaborative commerce vendors for an E-Mart transformat</w:t>
                  </w:r>
                  <w:r>
                    <w:rPr>
                      <w:rFonts w:ascii="Arial" w:eastAsia="Times New Roman" w:hAnsi="Arial" w:cs="Arial"/>
                      <w:sz w:val="20"/>
                      <w:szCs w:val="20"/>
                    </w:rPr>
                    <w:t>ional vision. Led the E-mart private marketplace technical evaluation using a marketplace prototype in collaboration with external ASP partners. Earlier, technical lead in implementing a new infrastructure for HP's web support center called ITRC. Assessed,</w:t>
                  </w:r>
                  <w:r>
                    <w:rPr>
                      <w:rFonts w:ascii="Arial" w:eastAsia="Times New Roman" w:hAnsi="Arial" w:cs="Arial"/>
                      <w:sz w:val="20"/>
                      <w:szCs w:val="20"/>
                    </w:rPr>
                    <w:t xml:space="preserve"> prototyped and recommended the adoption of Vignette </w:t>
                  </w:r>
                  <w:proofErr w:type="spellStart"/>
                  <w:r>
                    <w:rPr>
                      <w:rFonts w:ascii="Arial" w:eastAsia="Times New Roman" w:hAnsi="Arial" w:cs="Arial"/>
                      <w:sz w:val="20"/>
                      <w:szCs w:val="20"/>
                    </w:rPr>
                    <w:t>StoryServer</w:t>
                  </w:r>
                  <w:proofErr w:type="spellEnd"/>
                  <w:r>
                    <w:rPr>
                      <w:rFonts w:ascii="Arial" w:eastAsia="Times New Roman" w:hAnsi="Arial" w:cs="Arial"/>
                      <w:sz w:val="20"/>
                      <w:szCs w:val="20"/>
                    </w:rPr>
                    <w:t>. Also, championed and implemented a compositional decision support knowledge representation and reasoning system based on previous innovations at HP Labs. The reasoning engine is an object-or</w:t>
                  </w:r>
                  <w:r>
                    <w:rPr>
                      <w:rFonts w:ascii="Arial" w:eastAsia="Times New Roman" w:hAnsi="Arial" w:cs="Arial"/>
                      <w:sz w:val="20"/>
                      <w:szCs w:val="20"/>
                    </w:rPr>
                    <w:t>iented design that addressed the needs of automated on-site diagnostic self-support as well as HP electronic support and phone-based response centers. Includes back-end authoring tools and knowledge administrator tools completed the full knowledge life-cyc</w:t>
                  </w:r>
                  <w:r>
                    <w:rPr>
                      <w:rFonts w:ascii="Arial" w:eastAsia="Times New Roman" w:hAnsi="Arial" w:cs="Arial"/>
                      <w:sz w:val="20"/>
                      <w:szCs w:val="20"/>
                    </w:rPr>
                    <w:t>le process. Technologies: Web Services, WSDL, Java, ASP, MS Access, SQL 7.0, ActiveX Data Objects, Perl 5.0, DBI, Visual Basic, 3rd party Graph Layout toolkits. Two patents granted.</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1994-1998</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HP Research Labs</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Palo Alto,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Member of Technical S</w:t>
                  </w:r>
                  <w:r>
                    <w:rPr>
                      <w:rStyle w:val="Strong"/>
                      <w:rFonts w:ascii="Arial" w:eastAsia="Times New Roman" w:hAnsi="Arial" w:cs="Arial"/>
                      <w:sz w:val="20"/>
                      <w:szCs w:val="20"/>
                    </w:rPr>
                    <w:t>taff</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Advocated advanced research towards innovations in performance management of complex distributed application systems. </w:t>
                  </w:r>
                  <w:r>
                    <w:rPr>
                      <w:rFonts w:ascii="Arial" w:eastAsia="Times New Roman" w:hAnsi="Arial" w:cs="Arial"/>
                      <w:sz w:val="20"/>
                      <w:szCs w:val="20"/>
                    </w:rPr>
                    <w:t>Led two teams on several prototypes demonstrating performance diagnostics of end-to-end performance measurement and management, the latest was a multi-tiered client/server application where clients were Java applets and the software components ran on vario</w:t>
                  </w:r>
                  <w:r>
                    <w:rPr>
                      <w:rFonts w:ascii="Arial" w:eastAsia="Times New Roman" w:hAnsi="Arial" w:cs="Arial"/>
                      <w:sz w:val="20"/>
                      <w:szCs w:val="20"/>
                    </w:rPr>
                    <w:t>us NT and UNIX systems. Created an information model approach to Quality of Service management that leveraged a model-based reasoning (MBR) engine technology to approach the goal of automating management. Presented the vision in various forums, both within</w:t>
                  </w:r>
                  <w:r>
                    <w:rPr>
                      <w:rFonts w:ascii="Arial" w:eastAsia="Times New Roman" w:hAnsi="Arial" w:cs="Arial"/>
                      <w:sz w:val="20"/>
                      <w:szCs w:val="20"/>
                    </w:rPr>
                    <w:t xml:space="preserve"> the company and with HP partner organizations. This approach was extended into a network printer system diagnostic prototype installed at the HP Labs IT organization, an environment of 400 printers and many dedicated printer spoolers. Led a 12-member team</w:t>
                  </w:r>
                  <w:r>
                    <w:rPr>
                      <w:rFonts w:ascii="Arial" w:eastAsia="Times New Roman" w:hAnsi="Arial" w:cs="Arial"/>
                      <w:sz w:val="20"/>
                      <w:szCs w:val="20"/>
                    </w:rPr>
                    <w:t xml:space="preserve"> to create a novel approach using MBR, Java web servers/browsers, and specialized agent technologies. As acting project manager for twelve months, duties included staffing, performance evaluations, budgeting, presentations, and cultivating cross-organizati</w:t>
                  </w:r>
                  <w:r>
                    <w:rPr>
                      <w:rFonts w:ascii="Arial" w:eastAsia="Times New Roman" w:hAnsi="Arial" w:cs="Arial"/>
                      <w:sz w:val="20"/>
                      <w:szCs w:val="20"/>
                    </w:rPr>
                    <w:t>onal relationships. During the last year, led new research in Knowledge Engineering for linking manual diagnostic support systems based on Case-Based Reasoning and Decision Graphs to automated diagnostic systems which may include multi-modal reasoning syst</w:t>
                  </w:r>
                  <w:r>
                    <w:rPr>
                      <w:rFonts w:ascii="Arial" w:eastAsia="Times New Roman" w:hAnsi="Arial" w:cs="Arial"/>
                      <w:sz w:val="20"/>
                      <w:szCs w:val="20"/>
                    </w:rPr>
                    <w:t>ems such as Model-based Reasoning, and Bayesian Probability Networks. Prototyped new Win32 based servers delivering diagnostic decision support driven from a relational database using a novel control structure. The objective was to franchise larger communi</w:t>
                  </w:r>
                  <w:r>
                    <w:rPr>
                      <w:rFonts w:ascii="Arial" w:eastAsia="Times New Roman" w:hAnsi="Arial" w:cs="Arial"/>
                      <w:sz w:val="20"/>
                      <w:szCs w:val="20"/>
                    </w:rPr>
                    <w:t>ties of knowledge authors for structured knowledge authoring, leveraging HP's strengths to competitive advantage in support. These systems are expected to enable customer self-support when applied to the management and diagnosis of desktop and server compu</w:t>
                  </w:r>
                  <w:r>
                    <w:rPr>
                      <w:rFonts w:ascii="Arial" w:eastAsia="Times New Roman" w:hAnsi="Arial" w:cs="Arial"/>
                      <w:sz w:val="20"/>
                      <w:szCs w:val="20"/>
                    </w:rPr>
                    <w:t xml:space="preserve">ter systems. Technologies: Java, C++, object Prolog, Windows API's, Perl, </w:t>
                  </w:r>
                  <w:proofErr w:type="spellStart"/>
                  <w:r>
                    <w:rPr>
                      <w:rFonts w:ascii="Arial" w:eastAsia="Times New Roman" w:hAnsi="Arial" w:cs="Arial"/>
                      <w:sz w:val="20"/>
                      <w:szCs w:val="20"/>
                    </w:rPr>
                    <w:t>Tcl</w:t>
                  </w:r>
                  <w:proofErr w:type="spellEnd"/>
                  <w:r>
                    <w:rPr>
                      <w:rFonts w:ascii="Arial" w:eastAsia="Times New Roman" w:hAnsi="Arial" w:cs="Arial"/>
                      <w:sz w:val="20"/>
                      <w:szCs w:val="20"/>
                    </w:rPr>
                    <w:t>/</w:t>
                  </w:r>
                  <w:proofErr w:type="spellStart"/>
                  <w:r>
                    <w:rPr>
                      <w:rFonts w:ascii="Arial" w:eastAsia="Times New Roman" w:hAnsi="Arial" w:cs="Arial"/>
                      <w:sz w:val="20"/>
                      <w:szCs w:val="20"/>
                    </w:rPr>
                    <w:t>Tk</w:t>
                  </w:r>
                  <w:proofErr w:type="spellEnd"/>
                  <w:r>
                    <w:rPr>
                      <w:rFonts w:ascii="Arial" w:eastAsia="Times New Roman" w:hAnsi="Arial" w:cs="Arial"/>
                      <w:sz w:val="20"/>
                      <w:szCs w:val="20"/>
                    </w:rPr>
                    <w:t>, databases.</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1991-1994</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HP-Networked Systems Architecture Lab</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Cupertino,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Engineer Scientist</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Responsible for the performance analysis of prototypes and test-be</w:t>
                  </w:r>
                  <w:r>
                    <w:rPr>
                      <w:rFonts w:ascii="Arial" w:eastAsia="Times New Roman" w:hAnsi="Arial" w:cs="Arial"/>
                      <w:sz w:val="20"/>
                      <w:szCs w:val="20"/>
                    </w:rPr>
                    <w:t>ds using OSF-based distributed computing environment (DCE), transaction monitors, and distributed file system. Technical lead on three six-month projects to a) characterize and improve DCE naming services, b) evaluate HP Labs VLIW architecture (aka Intel's</w:t>
                  </w:r>
                  <w:r>
                    <w:rPr>
                      <w:rFonts w:ascii="Arial" w:eastAsia="Times New Roman" w:hAnsi="Arial" w:cs="Arial"/>
                      <w:sz w:val="20"/>
                      <w:szCs w:val="20"/>
                    </w:rPr>
                    <w:t xml:space="preserve"> Itanium) compared to PA-RISC architecture, and c) client-server performance modeling techniques and technology. Development of strategies, tools, and models to characterize the architecture and implementation of cooperative, heterogeneous computing in HP </w:t>
                  </w:r>
                  <w:r>
                    <w:rPr>
                      <w:rFonts w:ascii="Arial" w:eastAsia="Times New Roman" w:hAnsi="Arial" w:cs="Arial"/>
                      <w:sz w:val="20"/>
                      <w:szCs w:val="20"/>
                    </w:rPr>
                    <w:t>and other vendor environments.</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1983-1991</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HP-Various Divisions</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Cupertino,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Development Engineer</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Member of Hardware Systems Performance section. </w:t>
                  </w:r>
                  <w:r>
                    <w:rPr>
                      <w:rFonts w:ascii="Arial" w:eastAsia="Times New Roman" w:hAnsi="Arial" w:cs="Arial"/>
                      <w:sz w:val="20"/>
                      <w:szCs w:val="20"/>
                    </w:rPr>
                    <w:t>Completed in-depth analysis of CPU design issues (e.g. TLB, pipelines, cache) in Precision Architecture (PA-RISC) processors using simulation. Also concentrated on the performance impact of disk and terminal I/O on various HP PA-RISC systems. Designed hard</w:t>
                  </w:r>
                  <w:r>
                    <w:rPr>
                      <w:rFonts w:ascii="Arial" w:eastAsia="Times New Roman" w:hAnsi="Arial" w:cs="Arial"/>
                      <w:sz w:val="20"/>
                      <w:szCs w:val="20"/>
                    </w:rPr>
                    <w:t>ware and software data collection/reduction techniques to assist in the tuning and design of I/O subsystems on the HP-PB 32-bit bus. Interpreted and reported subsystem results in terms of effects on overall system performance. Modeled multi-processor memor</w:t>
                  </w:r>
                  <w:r>
                    <w:rPr>
                      <w:rFonts w:ascii="Arial" w:eastAsia="Times New Roman" w:hAnsi="Arial" w:cs="Arial"/>
                      <w:sz w:val="20"/>
                      <w:szCs w:val="20"/>
                    </w:rPr>
                    <w:t xml:space="preserve">y bus architectures using discrete simulation. Familiar with HP logic analyzers, discrete and analytic performance models, and hardware tracing techniques. Previously designed, built and </w:t>
                  </w:r>
                  <w:proofErr w:type="spellStart"/>
                  <w:r>
                    <w:rPr>
                      <w:rFonts w:ascii="Arial" w:eastAsia="Times New Roman" w:hAnsi="Arial" w:cs="Arial"/>
                      <w:sz w:val="20"/>
                      <w:szCs w:val="20"/>
                    </w:rPr>
                    <w:t>operatied</w:t>
                  </w:r>
                  <w:proofErr w:type="spellEnd"/>
                  <w:r>
                    <w:rPr>
                      <w:rFonts w:ascii="Arial" w:eastAsia="Times New Roman" w:hAnsi="Arial" w:cs="Arial"/>
                      <w:sz w:val="20"/>
                      <w:szCs w:val="20"/>
                    </w:rPr>
                    <w:t xml:space="preserve"> synthetic workload generators </w:t>
                  </w:r>
                  <w:proofErr w:type="spellStart"/>
                  <w:r>
                    <w:rPr>
                      <w:rFonts w:ascii="Arial" w:eastAsia="Times New Roman" w:hAnsi="Arial" w:cs="Arial"/>
                      <w:sz w:val="20"/>
                      <w:szCs w:val="20"/>
                    </w:rPr>
                    <w:t>simlulating</w:t>
                  </w:r>
                  <w:proofErr w:type="spellEnd"/>
                  <w:r>
                    <w:rPr>
                      <w:rFonts w:ascii="Arial" w:eastAsia="Times New Roman" w:hAnsi="Arial" w:cs="Arial"/>
                      <w:sz w:val="20"/>
                      <w:szCs w:val="20"/>
                    </w:rPr>
                    <w:t xml:space="preserve"> multi-class custo</w:t>
                  </w:r>
                  <w:r>
                    <w:rPr>
                      <w:rFonts w:ascii="Arial" w:eastAsia="Times New Roman" w:hAnsi="Arial" w:cs="Arial"/>
                      <w:sz w:val="20"/>
                      <w:szCs w:val="20"/>
                    </w:rPr>
                    <w:t>mer workloads using analytic performance models (SAS). Earlier supported X.25 worldwide instrument support systems.</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1981-1983</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Pacific Telephone</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San Francisco, CA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Operations Support Manager</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Responsible for operations, training, software/hardware testing, and technical support of a new computer operations </w:t>
                  </w:r>
                  <w:proofErr w:type="spellStart"/>
                  <w:r>
                    <w:rPr>
                      <w:rFonts w:ascii="Arial" w:eastAsia="Times New Roman" w:hAnsi="Arial" w:cs="Arial"/>
                      <w:sz w:val="20"/>
                      <w:szCs w:val="20"/>
                    </w:rPr>
                    <w:t>faciliy</w:t>
                  </w:r>
                  <w:proofErr w:type="spellEnd"/>
                  <w:r>
                    <w:rPr>
                      <w:rFonts w:ascii="Arial" w:eastAsia="Times New Roman" w:hAnsi="Arial" w:cs="Arial"/>
                      <w:sz w:val="20"/>
                      <w:szCs w:val="20"/>
                    </w:rPr>
                    <w:t xml:space="preserve"> during initial construction and conversion. Supervised two managers and four union workers.</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r w:rsidR="00000000">
              <w:trPr>
                <w:tblCellSpacing w:w="0" w:type="dxa"/>
              </w:trPr>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1977-1981</w:t>
                  </w:r>
                </w:p>
              </w:tc>
              <w:tc>
                <w:tcPr>
                  <w:tcW w:w="0" w:type="auto"/>
                  <w:noWrap/>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United States Navy</w:t>
                  </w:r>
                  <w:r>
                    <w:rPr>
                      <w:rFonts w:ascii="Arial" w:eastAsia="Times New Roman" w:hAnsi="Arial" w:cs="Arial"/>
                      <w:sz w:val="20"/>
                      <w:szCs w:val="20"/>
                    </w:rPr>
                    <w:t xml:space="preserve"> </w:t>
                  </w:r>
                </w:p>
              </w:tc>
              <w:tc>
                <w:tcPr>
                  <w:tcW w:w="0" w:type="auto"/>
                  <w:noWrap/>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 xml:space="preserve">Nuclear Submarine, Pacific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Naval Officer - Nuclear Trained</w:t>
                  </w:r>
                  <w:r>
                    <w:rPr>
                      <w:rFonts w:ascii="Arial" w:eastAsia="Times New Roman" w:hAnsi="Arial" w:cs="Arial"/>
                      <w:sz w:val="20"/>
                      <w:szCs w:val="20"/>
                    </w:rPr>
                    <w:t xml:space="preserve"> </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Awarded: Navy Achievement Medal, Naval Submarine "Dolphins". As Weapons Officer, supervised 32 technicians and one officer. Responsible for the operation, maintenance and repair of the fire c</w:t>
                  </w:r>
                  <w:r>
                    <w:rPr>
                      <w:rFonts w:ascii="Arial" w:eastAsia="Times New Roman" w:hAnsi="Arial" w:cs="Arial"/>
                      <w:sz w:val="20"/>
                      <w:szCs w:val="20"/>
                    </w:rPr>
                    <w:t>ontrol, sonar and weapon delivery systems. Qualified Officer of the Deck. As Main Propulsion Officer, supervised 16 technicians. Planned and implemented preventative and corrective maintenance for nuclear propulsion systems, including chemistry and radiati</w:t>
                  </w:r>
                  <w:r>
                    <w:rPr>
                      <w:rFonts w:ascii="Arial" w:eastAsia="Times New Roman" w:hAnsi="Arial" w:cs="Arial"/>
                      <w:sz w:val="20"/>
                      <w:szCs w:val="20"/>
                    </w:rPr>
                    <w:t>on controls. Responsible for quality assurance procedures, personnel training and performance goals. In 1976 at U.S. Naval Research Labs, Washington, D.C., designed, constructed and programmed a microprocessor controller for laboratory Auger spectroscopy e</w:t>
                  </w:r>
                  <w:r>
                    <w:rPr>
                      <w:rFonts w:ascii="Arial" w:eastAsia="Times New Roman" w:hAnsi="Arial" w:cs="Arial"/>
                      <w:sz w:val="20"/>
                      <w:szCs w:val="20"/>
                    </w:rPr>
                    <w:t>quipment.</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p>
                <w:p w:rsidR="00000000" w:rsidRDefault="00265E5A">
                  <w:pPr>
                    <w:pStyle w:val="NormalWeb"/>
                    <w:rPr>
                      <w:rFonts w:ascii="Arial" w:hAnsi="Arial" w:cs="Arial"/>
                      <w:sz w:val="20"/>
                      <w:szCs w:val="20"/>
                    </w:rPr>
                  </w:pPr>
                  <w:r>
                    <w:rPr>
                      <w:rFonts w:ascii="Arial" w:hAnsi="Arial" w:cs="Arial"/>
                      <w:sz w:val="20"/>
                      <w:szCs w:val="20"/>
                    </w:rPr>
                    <w:t> </w:t>
                  </w:r>
                </w:p>
              </w:tc>
            </w:tr>
          </w:tbl>
          <w:p w:rsidR="00000000" w:rsidRDefault="00265E5A">
            <w:pPr>
              <w:rPr>
                <w:rFonts w:ascii="Arial" w:eastAsia="Times New Roman" w:hAnsi="Arial" w:cs="Arial"/>
                <w:sz w:val="20"/>
                <w:szCs w:val="20"/>
              </w:rPr>
            </w:pPr>
          </w:p>
        </w:tc>
      </w:tr>
      <w:tr w:rsidR="00000000">
        <w:trPr>
          <w:tblCellSpacing w:w="0" w:type="dxa"/>
        </w:trPr>
        <w:tc>
          <w:tcPr>
            <w:tcW w:w="1200" w:type="dxa"/>
            <w:hideMark/>
          </w:tcPr>
          <w:p w:rsidR="00000000" w:rsidRDefault="00265E5A">
            <w:pPr>
              <w:rPr>
                <w:rFonts w:ascii="Arial" w:eastAsia="Times New Roman" w:hAnsi="Arial" w:cs="Arial"/>
                <w:sz w:val="20"/>
                <w:szCs w:val="20"/>
              </w:rPr>
            </w:pPr>
            <w:r>
              <w:rPr>
                <w:rFonts w:ascii="Arial" w:eastAsia="Times New Roman" w:hAnsi="Arial" w:cs="Arial"/>
                <w:sz w:val="20"/>
                <w:szCs w:val="20"/>
              </w:rPr>
              <w:t>Education</w:t>
            </w:r>
          </w:p>
        </w:tc>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320"/>
              <w:gridCol w:w="320"/>
              <w:gridCol w:w="320"/>
            </w:tblGrid>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2005</w:t>
                  </w:r>
                </w:p>
              </w:tc>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The George Washington University</w:t>
                  </w:r>
                  <w:r>
                    <w:rPr>
                      <w:rFonts w:ascii="Arial" w:eastAsia="Times New Roman" w:hAnsi="Arial" w:cs="Arial"/>
                      <w:sz w:val="20"/>
                      <w:szCs w:val="20"/>
                    </w:rPr>
                    <w:t xml:space="preserve"> </w:t>
                  </w:r>
                </w:p>
              </w:tc>
              <w:tc>
                <w:tcPr>
                  <w:tcW w:w="0" w:type="auto"/>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Washington, D.C.</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 xml:space="preserve">Associate Certificate in Project Management (PM)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GPA: </w:t>
                  </w:r>
                </w:p>
              </w:tc>
              <w:tc>
                <w:tcPr>
                  <w:tcW w:w="0" w:type="auto"/>
                  <w:gridSpan w:val="2"/>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Focus: Technical systems management</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rsidR="00000000" w:rsidRDefault="00265E5A">
                  <w:pPr>
                    <w:rPr>
                      <w:rFonts w:eastAsia="Times New Roman"/>
                      <w:sz w:val="20"/>
                      <w:szCs w:val="20"/>
                    </w:rPr>
                  </w:pPr>
                </w:p>
              </w:tc>
              <w:tc>
                <w:tcPr>
                  <w:tcW w:w="0" w:type="auto"/>
                  <w:vAlign w:val="center"/>
                  <w:hideMark/>
                </w:tcPr>
                <w:p w:rsidR="00000000" w:rsidRDefault="00265E5A">
                  <w:pPr>
                    <w:rPr>
                      <w:rFonts w:eastAsia="Times New Roman"/>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1990</w:t>
                  </w:r>
                </w:p>
              </w:tc>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Stanford University</w:t>
                  </w:r>
                  <w:r>
                    <w:rPr>
                      <w:rFonts w:ascii="Arial" w:eastAsia="Times New Roman" w:hAnsi="Arial" w:cs="Arial"/>
                      <w:sz w:val="20"/>
                      <w:szCs w:val="20"/>
                    </w:rPr>
                    <w:t xml:space="preserve"> </w:t>
                  </w:r>
                </w:p>
              </w:tc>
              <w:tc>
                <w:tcPr>
                  <w:tcW w:w="0" w:type="auto"/>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Stanford, California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 xml:space="preserve">Master of Science, Computer Science (MSCS)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GPA: 3.8</w:t>
                  </w:r>
                </w:p>
              </w:tc>
              <w:tc>
                <w:tcPr>
                  <w:tcW w:w="0" w:type="auto"/>
                  <w:gridSpan w:val="2"/>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Focus: Computer Systems, Performance Analysis</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rsidR="00000000" w:rsidRDefault="00265E5A">
                  <w:pPr>
                    <w:rPr>
                      <w:rFonts w:eastAsia="Times New Roman"/>
                      <w:sz w:val="20"/>
                      <w:szCs w:val="20"/>
                    </w:rPr>
                  </w:pPr>
                </w:p>
              </w:tc>
              <w:tc>
                <w:tcPr>
                  <w:tcW w:w="0" w:type="auto"/>
                  <w:vAlign w:val="center"/>
                  <w:hideMark/>
                </w:tcPr>
                <w:p w:rsidR="00000000" w:rsidRDefault="00265E5A">
                  <w:pPr>
                    <w:rPr>
                      <w:rFonts w:eastAsia="Times New Roman"/>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1985</w:t>
                  </w:r>
                </w:p>
              </w:tc>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University of Santa Clara</w:t>
                  </w:r>
                  <w:r>
                    <w:rPr>
                      <w:rFonts w:ascii="Arial" w:eastAsia="Times New Roman" w:hAnsi="Arial" w:cs="Arial"/>
                      <w:sz w:val="20"/>
                      <w:szCs w:val="20"/>
                    </w:rPr>
                    <w:t xml:space="preserve"> </w:t>
                  </w:r>
                </w:p>
              </w:tc>
              <w:tc>
                <w:tcPr>
                  <w:tcW w:w="0" w:type="auto"/>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Santa Clara, California</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 xml:space="preserve">Master of Business Administration (MBA)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GPA: 3.9</w:t>
                  </w:r>
                </w:p>
              </w:tc>
              <w:tc>
                <w:tcPr>
                  <w:tcW w:w="0" w:type="auto"/>
                  <w:gridSpan w:val="2"/>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Focus: Operational Analysis, Organizational Dynamics</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rsidR="00000000" w:rsidRDefault="00265E5A">
                  <w:pPr>
                    <w:rPr>
                      <w:rFonts w:eastAsia="Times New Roman"/>
                      <w:sz w:val="20"/>
                      <w:szCs w:val="20"/>
                    </w:rPr>
                  </w:pPr>
                </w:p>
              </w:tc>
              <w:tc>
                <w:tcPr>
                  <w:tcW w:w="0" w:type="auto"/>
                  <w:vAlign w:val="center"/>
                  <w:hideMark/>
                </w:tcPr>
                <w:p w:rsidR="00000000" w:rsidRDefault="00265E5A">
                  <w:pPr>
                    <w:rPr>
                      <w:rFonts w:eastAsia="Times New Roman"/>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1976</w:t>
                  </w:r>
                </w:p>
              </w:tc>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i/>
                      <w:iCs/>
                      <w:sz w:val="20"/>
                      <w:szCs w:val="20"/>
                    </w:rPr>
                    <w:t>United States Naval Academy</w:t>
                  </w:r>
                  <w:r>
                    <w:rPr>
                      <w:rFonts w:ascii="Arial" w:eastAsia="Times New Roman" w:hAnsi="Arial" w:cs="Arial"/>
                      <w:sz w:val="20"/>
                      <w:szCs w:val="20"/>
                    </w:rPr>
                    <w:t xml:space="preserve"> </w:t>
                  </w:r>
                </w:p>
              </w:tc>
              <w:tc>
                <w:tcPr>
                  <w:tcW w:w="0" w:type="auto"/>
                  <w:vAlign w:val="center"/>
                  <w:hideMark/>
                </w:tcPr>
                <w:p w:rsidR="00000000" w:rsidRDefault="00265E5A">
                  <w:pPr>
                    <w:jc w:val="right"/>
                    <w:rPr>
                      <w:rFonts w:ascii="Arial" w:eastAsia="Times New Roman" w:hAnsi="Arial" w:cs="Arial"/>
                      <w:sz w:val="20"/>
                      <w:szCs w:val="20"/>
                    </w:rPr>
                  </w:pPr>
                  <w:r>
                    <w:rPr>
                      <w:rFonts w:ascii="Arial" w:eastAsia="Times New Roman" w:hAnsi="Arial" w:cs="Arial"/>
                      <w:sz w:val="20"/>
                      <w:szCs w:val="20"/>
                    </w:rPr>
                    <w:t>Annapolis, Maryland</w:t>
                  </w:r>
                </w:p>
              </w:tc>
            </w:tr>
            <w:tr w:rsidR="00000000">
              <w:trPr>
                <w:tblCellSpacing w:w="0" w:type="dxa"/>
              </w:trPr>
              <w:tc>
                <w:tcPr>
                  <w:tcW w:w="0" w:type="auto"/>
                  <w:gridSpan w:val="3"/>
                  <w:vAlign w:val="center"/>
                  <w:hideMark/>
                </w:tcPr>
                <w:p w:rsidR="00000000" w:rsidRDefault="00265E5A">
                  <w:pPr>
                    <w:rPr>
                      <w:rFonts w:ascii="Arial" w:eastAsia="Times New Roman" w:hAnsi="Arial" w:cs="Arial"/>
                      <w:sz w:val="20"/>
                      <w:szCs w:val="20"/>
                    </w:rPr>
                  </w:pPr>
                  <w:r>
                    <w:rPr>
                      <w:rStyle w:val="Strong"/>
                      <w:rFonts w:ascii="Arial" w:eastAsia="Times New Roman" w:hAnsi="Arial" w:cs="Arial"/>
                      <w:sz w:val="20"/>
                      <w:szCs w:val="20"/>
                    </w:rPr>
                    <w:t xml:space="preserve">Bachelor of Science, Electrical Engineering (BSEE)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GPA: 3.4</w:t>
                  </w:r>
                </w:p>
              </w:tc>
              <w:tc>
                <w:tcPr>
                  <w:tcW w:w="0" w:type="auto"/>
                  <w:gridSpan w:val="2"/>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Graduated with Honors (Superintendent's List)</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rsidR="00000000" w:rsidRDefault="00265E5A">
                  <w:pPr>
                    <w:rPr>
                      <w:rFonts w:eastAsia="Times New Roman"/>
                      <w:sz w:val="20"/>
                      <w:szCs w:val="20"/>
                    </w:rPr>
                  </w:pPr>
                </w:p>
              </w:tc>
              <w:tc>
                <w:tcPr>
                  <w:tcW w:w="0" w:type="auto"/>
                  <w:vAlign w:val="center"/>
                  <w:hideMark/>
                </w:tcPr>
                <w:p w:rsidR="00000000" w:rsidRDefault="00265E5A">
                  <w:pPr>
                    <w:rPr>
                      <w:rFonts w:eastAsia="Times New Roman"/>
                      <w:sz w:val="20"/>
                      <w:szCs w:val="20"/>
                    </w:rPr>
                  </w:pPr>
                </w:p>
              </w:tc>
            </w:tr>
          </w:tbl>
          <w:p w:rsidR="00000000" w:rsidRDefault="00265E5A">
            <w:pPr>
              <w:rPr>
                <w:rFonts w:ascii="Arial" w:eastAsia="Times New Roman" w:hAnsi="Arial" w:cs="Arial"/>
                <w:sz w:val="20"/>
                <w:szCs w:val="20"/>
              </w:rPr>
            </w:pPr>
          </w:p>
        </w:tc>
      </w:tr>
      <w:tr w:rsidR="00000000">
        <w:trPr>
          <w:tblCellSpacing w:w="0" w:type="dxa"/>
        </w:trPr>
        <w:tc>
          <w:tcPr>
            <w:tcW w:w="1200" w:type="dxa"/>
            <w:hideMark/>
          </w:tcPr>
          <w:p w:rsidR="00000000" w:rsidRDefault="00265E5A">
            <w:pPr>
              <w:rPr>
                <w:rFonts w:ascii="Arial" w:eastAsia="Times New Roman" w:hAnsi="Arial" w:cs="Arial"/>
                <w:sz w:val="20"/>
                <w:szCs w:val="20"/>
              </w:rPr>
            </w:pPr>
            <w:r>
              <w:rPr>
                <w:rFonts w:ascii="Arial" w:eastAsia="Times New Roman" w:hAnsi="Arial" w:cs="Arial"/>
                <w:sz w:val="20"/>
                <w:szCs w:val="20"/>
              </w:rPr>
              <w:t>Patents and Publications</w:t>
            </w:r>
          </w:p>
        </w:tc>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 xml:space="preserve">Apparatus for a Multi-Modal Ontology </w:t>
                  </w:r>
                  <w:proofErr w:type="gramStart"/>
                  <w:r>
                    <w:rPr>
                      <w:rFonts w:ascii="Arial" w:eastAsia="Times New Roman" w:hAnsi="Arial" w:cs="Arial"/>
                      <w:b/>
                      <w:bCs/>
                      <w:i/>
                      <w:iCs/>
                      <w:sz w:val="20"/>
                      <w:szCs w:val="20"/>
                    </w:rPr>
                    <w:t>Engine</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US Patent 6,728,692 awarded April 28, 2004. Lead inventor with three others.</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An apparatus for a multi-modal reasoning ontology engine comprising a data structure on computer readable media, where the data structures has a knowledge representation fact base of knowledge objects called tasks and results, where each result corresponds</w:t>
                  </w:r>
                  <w:r>
                    <w:rPr>
                      <w:rFonts w:ascii="Arial" w:eastAsia="Times New Roman" w:hAnsi="Arial" w:cs="Arial"/>
                      <w:sz w:val="20"/>
                      <w:szCs w:val="20"/>
                    </w:rPr>
                    <w:t xml:space="preserve"> to one task to form a unique task-result pair, and a premise maintenance system of truth objects that can be reused called premises and conclusions.</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 xml:space="preserve">Apparatus and Method for a Compositional Decision Support Reasoning </w:t>
                  </w:r>
                  <w:proofErr w:type="gramStart"/>
                  <w:r>
                    <w:rPr>
                      <w:rFonts w:ascii="Arial" w:eastAsia="Times New Roman" w:hAnsi="Arial" w:cs="Arial"/>
                      <w:b/>
                      <w:bCs/>
                      <w:i/>
                      <w:iCs/>
                      <w:sz w:val="20"/>
                      <w:szCs w:val="20"/>
                    </w:rPr>
                    <w:t>System</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w:t>
                  </w:r>
                  <w:r>
                    <w:rPr>
                      <w:rFonts w:ascii="Arial" w:eastAsia="Times New Roman" w:hAnsi="Arial" w:cs="Arial"/>
                      <w:sz w:val="20"/>
                      <w:szCs w:val="20"/>
                    </w:rPr>
                    <w:t>US Patent 6,591,257 awarded July 8, 2003. Lead inventor with four others.</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An apparatus and method for determining a solution to a problem where paths in at least one pursuit associated with the problem are traversed to generate one or more decision paths </w:t>
                  </w:r>
                  <w:r>
                    <w:rPr>
                      <w:rFonts w:ascii="Arial" w:eastAsia="Times New Roman" w:hAnsi="Arial" w:cs="Arial"/>
                      <w:sz w:val="20"/>
                      <w:szCs w:val="20"/>
                    </w:rPr>
                    <w:t>by processing one or more nodes in a given one of the paths, including: evaluating a premise if the node is a premise node, and passing the premise node if the premise passes, and noting a conclusion if the node is a conclusion node, withdrawing any previo</w:t>
                  </w:r>
                  <w:r>
                    <w:rPr>
                      <w:rFonts w:ascii="Arial" w:eastAsia="Times New Roman" w:hAnsi="Arial" w:cs="Arial"/>
                      <w:sz w:val="20"/>
                      <w:szCs w:val="20"/>
                    </w:rPr>
                    <w:t xml:space="preserve">us conclusions that are not associated with a parent node of the conclusion, and passing the conclusion node; processing a child node if the current node is not a leaf node and is a node that passes; terminating a decision path if the child node cannot be </w:t>
                  </w:r>
                  <w:r>
                    <w:rPr>
                      <w:rFonts w:ascii="Arial" w:eastAsia="Times New Roman" w:hAnsi="Arial" w:cs="Arial"/>
                      <w:sz w:val="20"/>
                      <w:szCs w:val="20"/>
                    </w:rPr>
                    <w:t>processed, including asserting all noted, but non-withdrawn conclusions as a solution to the problem; and generating another decision path.</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 xml:space="preserve">Quality of Service in a Distributed Processing </w:t>
                  </w:r>
                  <w:proofErr w:type="gramStart"/>
                  <w:r>
                    <w:rPr>
                      <w:rFonts w:ascii="Arial" w:eastAsia="Times New Roman" w:hAnsi="Arial" w:cs="Arial"/>
                      <w:b/>
                      <w:bCs/>
                      <w:i/>
                      <w:iCs/>
                      <w:sz w:val="20"/>
                      <w:szCs w:val="20"/>
                    </w:rPr>
                    <w:t>Environment</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US Patent 5,958,009 awarded September 28, 1999, wi</w:t>
                  </w:r>
                  <w:r>
                    <w:rPr>
                      <w:rFonts w:ascii="Arial" w:eastAsia="Times New Roman" w:hAnsi="Arial" w:cs="Arial"/>
                      <w:sz w:val="20"/>
                      <w:szCs w:val="20"/>
                    </w:rPr>
                    <w:t xml:space="preserve">th Rich Friedrich and Tracy </w:t>
                  </w:r>
                  <w:proofErr w:type="spellStart"/>
                  <w:r>
                    <w:rPr>
                      <w:rFonts w:ascii="Arial" w:eastAsia="Times New Roman" w:hAnsi="Arial" w:cs="Arial"/>
                      <w:sz w:val="20"/>
                      <w:szCs w:val="20"/>
                    </w:rPr>
                    <w:t>Sienknecht</w:t>
                  </w:r>
                  <w:proofErr w:type="spellEnd"/>
                  <w:r>
                    <w:rPr>
                      <w:rFonts w:ascii="Arial" w:eastAsia="Times New Roman" w:hAnsi="Arial" w:cs="Arial"/>
                      <w:sz w:val="20"/>
                      <w:szCs w:val="20"/>
                    </w:rPr>
                    <w:t>.</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xml:space="preserve">A plurality of interconnected nodes in a computer system with at least ... one intelligent sensor is associated... which selectively collects data. An observer ... filters out unchanged and zero values. A collector </w:t>
                  </w:r>
                  <w:r>
                    <w:rPr>
                      <w:rFonts w:ascii="Arial" w:eastAsia="Times New Roman" w:hAnsi="Arial" w:cs="Arial"/>
                      <w:sz w:val="20"/>
                      <w:szCs w:val="20"/>
                    </w:rPr>
                    <w:t xml:space="preserve">is associated with each network node. The </w:t>
                  </w:r>
                  <w:proofErr w:type="spellStart"/>
                  <w:r>
                    <w:rPr>
                      <w:rFonts w:ascii="Arial" w:eastAsia="Times New Roman" w:hAnsi="Arial" w:cs="Arial"/>
                      <w:sz w:val="20"/>
                      <w:szCs w:val="20"/>
                    </w:rPr>
                    <w:t>intervalized</w:t>
                  </w:r>
                  <w:proofErr w:type="spellEnd"/>
                  <w:r>
                    <w:rPr>
                      <w:rFonts w:ascii="Arial" w:eastAsia="Times New Roman" w:hAnsi="Arial" w:cs="Arial"/>
                      <w:sz w:val="20"/>
                      <w:szCs w:val="20"/>
                    </w:rPr>
                    <w:t xml:space="preserve"> collected data is asynchronously received into the collector pushed by the observer. An analyzer ... correlates the </w:t>
                  </w:r>
                  <w:proofErr w:type="spellStart"/>
                  <w:r>
                    <w:rPr>
                      <w:rFonts w:ascii="Arial" w:eastAsia="Times New Roman" w:hAnsi="Arial" w:cs="Arial"/>
                      <w:sz w:val="20"/>
                      <w:szCs w:val="20"/>
                    </w:rPr>
                    <w:t>intervalized</w:t>
                  </w:r>
                  <w:proofErr w:type="spellEnd"/>
                  <w:r>
                    <w:rPr>
                      <w:rFonts w:ascii="Arial" w:eastAsia="Times New Roman" w:hAnsi="Arial" w:cs="Arial"/>
                      <w:sz w:val="20"/>
                      <w:szCs w:val="20"/>
                    </w:rPr>
                    <w:t xml:space="preserve"> collected data...pushed from the collector.</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Computer Process With U</w:t>
                  </w:r>
                  <w:r>
                    <w:rPr>
                      <w:rFonts w:ascii="Arial" w:eastAsia="Times New Roman" w:hAnsi="Arial" w:cs="Arial"/>
                      <w:b/>
                      <w:bCs/>
                      <w:i/>
                      <w:iCs/>
                      <w:sz w:val="20"/>
                      <w:szCs w:val="20"/>
                    </w:rPr>
                    <w:t xml:space="preserve">tilization </w:t>
                  </w:r>
                  <w:proofErr w:type="gramStart"/>
                  <w:r>
                    <w:rPr>
                      <w:rFonts w:ascii="Arial" w:eastAsia="Times New Roman" w:hAnsi="Arial" w:cs="Arial"/>
                      <w:b/>
                      <w:bCs/>
                      <w:i/>
                      <w:iCs/>
                      <w:sz w:val="20"/>
                      <w:szCs w:val="20"/>
                    </w:rPr>
                    <w:t>Reduction</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US Patent 8,881.164 awarded Nov 4, 2014. Lead inventor with 2 others.</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A system includes computer-readable storage media encoded with code defining a computer process. The computer process is configured to monitor its own resource ut</w:t>
                  </w:r>
                  <w:r>
                    <w:rPr>
                      <w:rFonts w:ascii="Arial" w:eastAsia="Times New Roman" w:hAnsi="Arial" w:cs="Arial"/>
                      <w:sz w:val="20"/>
                      <w:szCs w:val="20"/>
                    </w:rPr>
                    <w:t xml:space="preserve">ilization so that it can detect a resource utilization condition. In response to a detection of the utilization condition, the computer process causes its own resource utilization to be reduced.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Usage Tracking Agent â€</w:t>
                  </w:r>
                  <w:proofErr w:type="gramStart"/>
                  <w:r>
                    <w:rPr>
                      <w:rFonts w:ascii="Arial" w:eastAsia="Times New Roman" w:hAnsi="Arial" w:cs="Arial"/>
                      <w:b/>
                      <w:bCs/>
                      <w:i/>
                      <w:iCs/>
                      <w:sz w:val="20"/>
                      <w:szCs w:val="20"/>
                    </w:rPr>
                    <w:t>“ Insights</w:t>
                  </w:r>
                  <w:proofErr w:type="gramEnd"/>
                  <w:r>
                    <w:rPr>
                      <w:rFonts w:ascii="Arial" w:eastAsia="Times New Roman" w:hAnsi="Arial" w:cs="Arial"/>
                      <w:b/>
                      <w:bCs/>
                      <w:i/>
                      <w:iCs/>
                      <w:sz w:val="20"/>
                      <w:szCs w:val="20"/>
                    </w:rPr>
                    <w:t xml:space="preserve"> While Measuring Customer Value</w:t>
                  </w:r>
                  <w:r>
                    <w:rPr>
                      <w:rFonts w:ascii="Arial" w:eastAsia="Times New Roman" w:hAnsi="Arial" w:cs="Arial"/>
                      <w:b/>
                      <w:bCs/>
                      <w:sz w:val="20"/>
                      <w:szCs w:val="20"/>
                    </w:rPr>
                    <w:t xml:space="preserve"> </w:t>
                  </w:r>
                  <w:r>
                    <w:rPr>
                      <w:rFonts w:ascii="Arial" w:eastAsia="Times New Roman" w:hAnsi="Arial" w:cs="Arial"/>
                      <w:sz w:val="20"/>
                      <w:szCs w:val="20"/>
                    </w:rPr>
                    <w:t>, 2011 HP TechCon - Worldwide Technology Conference (8% refereed paper acceptance rate), April 2011 with Chuck Voelkel.</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Automated End-To-End System Diagnosis of Networked Printing Serv</w:t>
                  </w:r>
                  <w:r>
                    <w:rPr>
                      <w:rFonts w:ascii="Arial" w:eastAsia="Times New Roman" w:hAnsi="Arial" w:cs="Arial"/>
                      <w:b/>
                      <w:bCs/>
                      <w:i/>
                      <w:iCs/>
                      <w:sz w:val="20"/>
                      <w:szCs w:val="20"/>
                    </w:rPr>
                    <w:t xml:space="preserve">ices Using Model-Based </w:t>
                  </w:r>
                  <w:proofErr w:type="gramStart"/>
                  <w:r>
                    <w:rPr>
                      <w:rFonts w:ascii="Arial" w:eastAsia="Times New Roman" w:hAnsi="Arial" w:cs="Arial"/>
                      <w:b/>
                      <w:bCs/>
                      <w:i/>
                      <w:iCs/>
                      <w:sz w:val="20"/>
                      <w:szCs w:val="20"/>
                    </w:rPr>
                    <w:t>Reasoning</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9th International IFIP/IEEE Workshop on Distributed Systems - Operations and Management (DSOM), October 1998. Hewlett-Packard Labs Technical Report HPL-98-41 and 42, with George Forman, </w:t>
                  </w:r>
                  <w:proofErr w:type="spellStart"/>
                  <w:r>
                    <w:rPr>
                      <w:rFonts w:ascii="Arial" w:eastAsia="Times New Roman" w:hAnsi="Arial" w:cs="Arial"/>
                      <w:sz w:val="20"/>
                      <w:szCs w:val="20"/>
                    </w:rPr>
                    <w:t>Mudita</w:t>
                  </w:r>
                  <w:proofErr w:type="spellEnd"/>
                  <w:r>
                    <w:rPr>
                      <w:rFonts w:ascii="Arial" w:eastAsia="Times New Roman" w:hAnsi="Arial" w:cs="Arial"/>
                      <w:sz w:val="20"/>
                      <w:szCs w:val="20"/>
                    </w:rPr>
                    <w:t xml:space="preserve"> Jain, </w:t>
                  </w:r>
                  <w:proofErr w:type="spellStart"/>
                  <w:r>
                    <w:rPr>
                      <w:rFonts w:ascii="Arial" w:eastAsia="Times New Roman" w:hAnsi="Arial" w:cs="Arial"/>
                      <w:sz w:val="20"/>
                      <w:szCs w:val="20"/>
                    </w:rPr>
                    <w:t>Masoud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Mansouri-Samani</w:t>
                  </w:r>
                  <w:proofErr w:type="spellEnd"/>
                  <w:r>
                    <w:rPr>
                      <w:rFonts w:ascii="Arial" w:eastAsia="Times New Roman" w:hAnsi="Arial" w:cs="Arial"/>
                      <w:sz w:val="20"/>
                      <w:szCs w:val="20"/>
                    </w:rPr>
                    <w:t xml:space="preserve">, Alex </w:t>
                  </w:r>
                  <w:proofErr w:type="spellStart"/>
                  <w:r>
                    <w:rPr>
                      <w:rFonts w:ascii="Arial" w:eastAsia="Times New Roman" w:hAnsi="Arial" w:cs="Arial"/>
                      <w:sz w:val="20"/>
                      <w:szCs w:val="20"/>
                    </w:rPr>
                    <w:t>Snoeren</w:t>
                  </w:r>
                  <w:proofErr w:type="spellEnd"/>
                  <w:r>
                    <w:rPr>
                      <w:rFonts w:ascii="Arial" w:eastAsia="Times New Roman" w:hAnsi="Arial" w:cs="Arial"/>
                      <w:sz w:val="20"/>
                      <w:szCs w:val="20"/>
                    </w:rPr>
                    <w:t>.</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Quality-of-Service Measurements with Model-based Management for Networked Applications</w:t>
                  </w:r>
                  <w:r>
                    <w:rPr>
                      <w:rFonts w:ascii="Arial" w:eastAsia="Times New Roman" w:hAnsi="Arial" w:cs="Arial"/>
                      <w:b/>
                      <w:bCs/>
                      <w:sz w:val="20"/>
                      <w:szCs w:val="20"/>
                    </w:rPr>
                    <w:t xml:space="preserve"> </w:t>
                  </w:r>
                  <w:r>
                    <w:rPr>
                      <w:rFonts w:ascii="Arial" w:eastAsia="Times New Roman" w:hAnsi="Arial" w:cs="Arial"/>
                      <w:sz w:val="20"/>
                      <w:szCs w:val="20"/>
                    </w:rPr>
                    <w:t xml:space="preserve">, Hewlett-Packard Laboratories Technical Report HPL-97-167, October 1997, with </w:t>
                  </w:r>
                  <w:proofErr w:type="spellStart"/>
                  <w:r>
                    <w:rPr>
                      <w:rFonts w:ascii="Arial" w:eastAsia="Times New Roman" w:hAnsi="Arial" w:cs="Arial"/>
                      <w:sz w:val="20"/>
                      <w:szCs w:val="20"/>
                    </w:rPr>
                    <w:t>Mudita</w:t>
                  </w:r>
                  <w:proofErr w:type="spellEnd"/>
                  <w:r>
                    <w:rPr>
                      <w:rFonts w:ascii="Arial" w:eastAsia="Times New Roman" w:hAnsi="Arial" w:cs="Arial"/>
                      <w:sz w:val="20"/>
                      <w:szCs w:val="20"/>
                    </w:rPr>
                    <w:t xml:space="preserve"> Jain and Jim </w:t>
                  </w:r>
                  <w:proofErr w:type="spellStart"/>
                  <w:r>
                    <w:rPr>
                      <w:rFonts w:ascii="Arial" w:eastAsia="Times New Roman" w:hAnsi="Arial" w:cs="Arial"/>
                      <w:sz w:val="20"/>
                      <w:szCs w:val="20"/>
                    </w:rPr>
                    <w:t>Pruyne</w:t>
                  </w:r>
                  <w:proofErr w:type="spellEnd"/>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An Architecture for Adaptable Dis</w:t>
                  </w:r>
                  <w:r>
                    <w:rPr>
                      <w:rFonts w:ascii="Arial" w:eastAsia="Times New Roman" w:hAnsi="Arial" w:cs="Arial"/>
                      <w:b/>
                      <w:bCs/>
                      <w:i/>
                      <w:iCs/>
                      <w:sz w:val="20"/>
                      <w:szCs w:val="20"/>
                    </w:rPr>
                    <w:t>tributed Application Management (ADAM</w:t>
                  </w:r>
                  <w:proofErr w:type="gramStart"/>
                  <w:r>
                    <w:rPr>
                      <w:rFonts w:ascii="Arial" w:eastAsia="Times New Roman" w:hAnsi="Arial" w:cs="Arial"/>
                      <w:b/>
                      <w:bCs/>
                      <w:i/>
                      <w:iCs/>
                      <w:sz w:val="20"/>
                      <w:szCs w:val="20"/>
                    </w:rPr>
                    <w:t>)</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Hewlett-Packard Technical Report HPL-96-30, with Kave Eshghi, March 1996.</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 xml:space="preserve">Requirements for Client/Server Performance </w:t>
                  </w:r>
                  <w:proofErr w:type="gramStart"/>
                  <w:r>
                    <w:rPr>
                      <w:rFonts w:ascii="Arial" w:eastAsia="Times New Roman" w:hAnsi="Arial" w:cs="Arial"/>
                      <w:b/>
                      <w:bCs/>
                      <w:i/>
                      <w:iCs/>
                      <w:sz w:val="20"/>
                      <w:szCs w:val="20"/>
                    </w:rPr>
                    <w:t>Modeling</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5th Complex Systems Engineering Synthesis and Assessment Technology Workshop (CS</w:t>
                  </w:r>
                  <w:r>
                    <w:rPr>
                      <w:rFonts w:ascii="Arial" w:eastAsia="Times New Roman" w:hAnsi="Arial" w:cs="Arial"/>
                      <w:sz w:val="20"/>
                      <w:szCs w:val="20"/>
                    </w:rPr>
                    <w:t>ESAW'95) held in conjunction with IEEE International Conference on Engineering of Complex Computer Systems, Ft. Lauderdale, Florida, November 1995.</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Integration of Performance Measurement and Modeling for Open Distributed Processing, 3rd International Conference on Open Distributed Processing (ICODP</w:t>
                  </w:r>
                  <w:proofErr w:type="gramStart"/>
                  <w:r>
                    <w:rPr>
                      <w:rFonts w:ascii="Arial" w:eastAsia="Times New Roman" w:hAnsi="Arial" w:cs="Arial"/>
                      <w:b/>
                      <w:bCs/>
                      <w:i/>
                      <w:iCs/>
                      <w:sz w:val="20"/>
                      <w:szCs w:val="20"/>
                    </w:rPr>
                    <w:t>)</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Brisbane, Australia, February 1995, with Rich Friedrich, Tracy </w:t>
                  </w:r>
                  <w:proofErr w:type="spellStart"/>
                  <w:r>
                    <w:rPr>
                      <w:rFonts w:ascii="Arial" w:eastAsia="Times New Roman" w:hAnsi="Arial" w:cs="Arial"/>
                      <w:sz w:val="20"/>
                      <w:szCs w:val="20"/>
                    </w:rPr>
                    <w:t>Sienknecht</w:t>
                  </w:r>
                  <w:proofErr w:type="spellEnd"/>
                  <w:r>
                    <w:rPr>
                      <w:rFonts w:ascii="Arial" w:eastAsia="Times New Roman" w:hAnsi="Arial" w:cs="Arial"/>
                      <w:sz w:val="20"/>
                      <w:szCs w:val="20"/>
                    </w:rPr>
                    <w:t>, and Steve Saunders.</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Murky transparencies: Clarity using Performance Engineering</w:t>
                  </w:r>
                  <w:r>
                    <w:rPr>
                      <w:rFonts w:ascii="Arial" w:eastAsia="Times New Roman" w:hAnsi="Arial" w:cs="Arial"/>
                      <w:b/>
                      <w:bCs/>
                      <w:sz w:val="20"/>
                      <w:szCs w:val="20"/>
                    </w:rPr>
                    <w:t xml:space="preserve"> </w:t>
                  </w:r>
                  <w:r>
                    <w:rPr>
                      <w:rFonts w:ascii="Arial" w:eastAsia="Times New Roman" w:hAnsi="Arial" w:cs="Arial"/>
                      <w:sz w:val="20"/>
                      <w:szCs w:val="20"/>
                    </w:rPr>
                    <w:t xml:space="preserve">, Position paper at the 3rd International Conference on Open Distributed Processing (ICODP), Brisbane, Australia, February 1995, with Rich Friedrich and Tracy </w:t>
                  </w:r>
                  <w:proofErr w:type="spellStart"/>
                  <w:r>
                    <w:rPr>
                      <w:rFonts w:ascii="Arial" w:eastAsia="Times New Roman" w:hAnsi="Arial" w:cs="Arial"/>
                      <w:sz w:val="20"/>
                      <w:szCs w:val="20"/>
                    </w:rPr>
                    <w:t>Sienknecht</w:t>
                  </w:r>
                  <w:proofErr w:type="spellEnd"/>
                  <w:r>
                    <w:rPr>
                      <w:rFonts w:ascii="Arial" w:eastAsia="Times New Roman" w:hAnsi="Arial" w:cs="Arial"/>
                      <w:sz w:val="20"/>
                      <w:szCs w:val="20"/>
                    </w:rPr>
                    <w:t>.</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A Performance Mod</w:t>
                  </w:r>
                  <w:r>
                    <w:rPr>
                      <w:rFonts w:ascii="Arial" w:eastAsia="Times New Roman" w:hAnsi="Arial" w:cs="Arial"/>
                      <w:b/>
                      <w:bCs/>
                      <w:i/>
                      <w:iCs/>
                      <w:sz w:val="20"/>
                      <w:szCs w:val="20"/>
                    </w:rPr>
                    <w:t>el of a Client-Server OLTP System Using SES/Workbench</w:t>
                  </w:r>
                  <w:r>
                    <w:rPr>
                      <w:rFonts w:ascii="Arial" w:eastAsia="Times New Roman" w:hAnsi="Arial" w:cs="Arial"/>
                      <w:b/>
                      <w:bCs/>
                      <w:sz w:val="20"/>
                      <w:szCs w:val="20"/>
                    </w:rPr>
                    <w:t xml:space="preserve"> </w:t>
                  </w:r>
                  <w:r>
                    <w:rPr>
                      <w:rFonts w:ascii="Arial" w:eastAsia="Times New Roman" w:hAnsi="Arial" w:cs="Arial"/>
                      <w:sz w:val="20"/>
                      <w:szCs w:val="20"/>
                    </w:rPr>
                    <w:t>, Proceedings of the Fourth Annual SES User Group Meeting April 1994 (SES, Inc, 1994)</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The implications of distributed data in a commercial environment on the design of hierarchical storage manage</w:t>
                  </w:r>
                  <w:r>
                    <w:rPr>
                      <w:rFonts w:ascii="Arial" w:eastAsia="Times New Roman" w:hAnsi="Arial" w:cs="Arial"/>
                      <w:b/>
                      <w:bCs/>
                      <w:i/>
                      <w:iCs/>
                      <w:sz w:val="20"/>
                      <w:szCs w:val="20"/>
                    </w:rPr>
                    <w:t>ment</w:t>
                  </w:r>
                  <w:r>
                    <w:rPr>
                      <w:rFonts w:ascii="Arial" w:eastAsia="Times New Roman" w:hAnsi="Arial" w:cs="Arial"/>
                      <w:b/>
                      <w:bCs/>
                      <w:sz w:val="20"/>
                      <w:szCs w:val="20"/>
                    </w:rPr>
                    <w:t xml:space="preserve"> </w:t>
                  </w:r>
                  <w:r>
                    <w:rPr>
                      <w:rFonts w:ascii="Arial" w:eastAsia="Times New Roman" w:hAnsi="Arial" w:cs="Arial"/>
                      <w:sz w:val="20"/>
                      <w:szCs w:val="20"/>
                    </w:rPr>
                    <w:t xml:space="preserve">, Proceedings of PERFORMANCE '93 - 16th IFIP Working Group 7.3 International Symposium on Computer Performance Modeling, Measurement and Evaluation (North-Holland, Amsterdam, 1993) pp 3-25, with Tracy </w:t>
                  </w:r>
                  <w:proofErr w:type="spellStart"/>
                  <w:r>
                    <w:rPr>
                      <w:rFonts w:ascii="Arial" w:eastAsia="Times New Roman" w:hAnsi="Arial" w:cs="Arial"/>
                      <w:sz w:val="20"/>
                      <w:szCs w:val="20"/>
                    </w:rPr>
                    <w:t>Sienknecht</w:t>
                  </w:r>
                  <w:proofErr w:type="spellEnd"/>
                  <w:r>
                    <w:rPr>
                      <w:rFonts w:ascii="Arial" w:eastAsia="Times New Roman" w:hAnsi="Arial" w:cs="Arial"/>
                      <w:sz w:val="20"/>
                      <w:szCs w:val="20"/>
                    </w:rPr>
                    <w:t xml:space="preserve">, Rich Friedrich and Peter </w:t>
                  </w:r>
                  <w:proofErr w:type="spellStart"/>
                  <w:r>
                    <w:rPr>
                      <w:rFonts w:ascii="Arial" w:eastAsia="Times New Roman" w:hAnsi="Arial" w:cs="Arial"/>
                      <w:sz w:val="20"/>
                      <w:szCs w:val="20"/>
                    </w:rPr>
                    <w:t>Friedenbach</w:t>
                  </w:r>
                  <w:proofErr w:type="spellEnd"/>
                  <w:r>
                    <w:rPr>
                      <w:rFonts w:ascii="Arial" w:eastAsia="Times New Roman" w:hAnsi="Arial" w:cs="Arial"/>
                      <w:sz w:val="20"/>
                      <w:szCs w:val="20"/>
                    </w:rPr>
                    <w:t>.</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A Performance Study of the DCE 1.0.1 Cell Directory Service: Implications for Application and Tool Programmers</w:t>
                  </w:r>
                  <w:r>
                    <w:rPr>
                      <w:rFonts w:ascii="Arial" w:eastAsia="Times New Roman" w:hAnsi="Arial" w:cs="Arial"/>
                      <w:b/>
                      <w:bCs/>
                      <w:sz w:val="20"/>
                      <w:szCs w:val="20"/>
                    </w:rPr>
                    <w:t xml:space="preserve"> </w:t>
                  </w:r>
                  <w:r>
                    <w:rPr>
                      <w:rFonts w:ascii="Arial" w:eastAsia="Times New Roman" w:hAnsi="Arial" w:cs="Arial"/>
                      <w:sz w:val="20"/>
                      <w:szCs w:val="20"/>
                    </w:rPr>
                    <w:t xml:space="preserve">, </w:t>
                  </w:r>
                  <w:r>
                    <w:rPr>
                      <w:rFonts w:ascii="Arial" w:eastAsia="Times New Roman" w:hAnsi="Arial" w:cs="Arial"/>
                      <w:sz w:val="20"/>
                      <w:szCs w:val="20"/>
                    </w:rPr>
                    <w:t>Proceedings from International DCE Workshop, Karlsruhe, Germany, October 1993 - Client/Server Model and Beyond (Springer-</w:t>
                  </w:r>
                  <w:proofErr w:type="spellStart"/>
                  <w:r>
                    <w:rPr>
                      <w:rFonts w:ascii="Arial" w:eastAsia="Times New Roman" w:hAnsi="Arial" w:cs="Arial"/>
                      <w:sz w:val="20"/>
                      <w:szCs w:val="20"/>
                    </w:rPr>
                    <w:t>Verlag</w:t>
                  </w:r>
                  <w:proofErr w:type="spellEnd"/>
                  <w:r>
                    <w:rPr>
                      <w:rFonts w:ascii="Arial" w:eastAsia="Times New Roman" w:hAnsi="Arial" w:cs="Arial"/>
                      <w:sz w:val="20"/>
                      <w:szCs w:val="20"/>
                    </w:rPr>
                    <w:t xml:space="preserve">, Berlin Heidelberg, 1993) 63-77, with Rich Friedrich, Peter </w:t>
                  </w:r>
                  <w:proofErr w:type="spellStart"/>
                  <w:r>
                    <w:rPr>
                      <w:rFonts w:ascii="Arial" w:eastAsia="Times New Roman" w:hAnsi="Arial" w:cs="Arial"/>
                      <w:sz w:val="20"/>
                      <w:szCs w:val="20"/>
                    </w:rPr>
                    <w:t>Friedenbach</w:t>
                  </w:r>
                  <w:proofErr w:type="spellEnd"/>
                  <w:r>
                    <w:rPr>
                      <w:rFonts w:ascii="Arial" w:eastAsia="Times New Roman" w:hAnsi="Arial" w:cs="Arial"/>
                      <w:sz w:val="20"/>
                      <w:szCs w:val="20"/>
                    </w:rPr>
                    <w:t xml:space="preserve">, and Tracy </w:t>
                  </w:r>
                  <w:proofErr w:type="spellStart"/>
                  <w:r>
                    <w:rPr>
                      <w:rFonts w:ascii="Arial" w:eastAsia="Times New Roman" w:hAnsi="Arial" w:cs="Arial"/>
                      <w:sz w:val="20"/>
                      <w:szCs w:val="20"/>
                    </w:rPr>
                    <w:t>Sienknecht</w:t>
                  </w:r>
                  <w:proofErr w:type="spellEnd"/>
                  <w:r>
                    <w:rPr>
                      <w:rFonts w:ascii="Arial" w:eastAsia="Times New Roman" w:hAnsi="Arial" w:cs="Arial"/>
                      <w:sz w:val="20"/>
                      <w:szCs w:val="20"/>
                    </w:rPr>
                    <w:t>.</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b/>
                      <w:bCs/>
                      <w:i/>
                      <w:iCs/>
                      <w:sz w:val="20"/>
                      <w:szCs w:val="20"/>
                    </w:rPr>
                    <w:t>DCE's Cell Directory Servi</w:t>
                  </w:r>
                  <w:r>
                    <w:rPr>
                      <w:rFonts w:ascii="Arial" w:eastAsia="Times New Roman" w:hAnsi="Arial" w:cs="Arial"/>
                      <w:b/>
                      <w:bCs/>
                      <w:i/>
                      <w:iCs/>
                      <w:sz w:val="20"/>
                      <w:szCs w:val="20"/>
                    </w:rPr>
                    <w:t xml:space="preserve">ce API Tracing: Performance Tuning and </w:t>
                  </w:r>
                  <w:proofErr w:type="gramStart"/>
                  <w:r>
                    <w:rPr>
                      <w:rFonts w:ascii="Arial" w:eastAsia="Times New Roman" w:hAnsi="Arial" w:cs="Arial"/>
                      <w:b/>
                      <w:bCs/>
                      <w:i/>
                      <w:iCs/>
                      <w:sz w:val="20"/>
                      <w:szCs w:val="20"/>
                    </w:rPr>
                    <w:t>Models</w:t>
                  </w:r>
                  <w:r>
                    <w:rPr>
                      <w:rFonts w:ascii="Arial" w:eastAsia="Times New Roman" w:hAnsi="Arial" w:cs="Arial"/>
                      <w:b/>
                      <w:bCs/>
                      <w:sz w:val="20"/>
                      <w:szCs w:val="20"/>
                    </w:rPr>
                    <w:t xml:space="preserve"> </w:t>
                  </w:r>
                  <w:r>
                    <w:rPr>
                      <w:rFonts w:ascii="Arial" w:eastAsia="Times New Roman" w:hAnsi="Arial" w:cs="Arial"/>
                      <w:sz w:val="20"/>
                      <w:szCs w:val="20"/>
                    </w:rPr>
                    <w:t>,</w:t>
                  </w:r>
                  <w:proofErr w:type="gramEnd"/>
                  <w:r>
                    <w:rPr>
                      <w:rFonts w:ascii="Arial" w:eastAsia="Times New Roman" w:hAnsi="Arial" w:cs="Arial"/>
                      <w:sz w:val="20"/>
                      <w:szCs w:val="20"/>
                    </w:rPr>
                    <w:t xml:space="preserve"> HP Internal NSA-92-020, December 1992. </w:t>
                  </w:r>
                  <w:proofErr w:type="spellStart"/>
                  <w:r>
                    <w:rPr>
                      <w:rFonts w:ascii="Arial" w:eastAsia="Times New Roman" w:hAnsi="Arial" w:cs="Arial"/>
                      <w:sz w:val="20"/>
                      <w:szCs w:val="20"/>
                    </w:rPr>
                    <w:t>Pathlength</w:t>
                  </w:r>
                  <w:proofErr w:type="spellEnd"/>
                  <w:r>
                    <w:rPr>
                      <w:rFonts w:ascii="Arial" w:eastAsia="Times New Roman" w:hAnsi="Arial" w:cs="Arial"/>
                      <w:sz w:val="20"/>
                      <w:szCs w:val="20"/>
                    </w:rPr>
                    <w:t xml:space="preserve"> Measurements of DCE's RPC on HP-UX, HP Internal IAG-92-004, March 1992.</w:t>
                  </w: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p>
              </w:tc>
            </w:tr>
            <w:tr w:rsidR="00000000">
              <w:trPr>
                <w:tblCellSpacing w:w="0" w:type="dxa"/>
              </w:trPr>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 </w:t>
                  </w:r>
                </w:p>
              </w:tc>
            </w:tr>
          </w:tbl>
          <w:p w:rsidR="00000000" w:rsidRDefault="00265E5A">
            <w:pPr>
              <w:rPr>
                <w:rFonts w:ascii="Arial" w:eastAsia="Times New Roman" w:hAnsi="Arial" w:cs="Arial"/>
                <w:sz w:val="20"/>
                <w:szCs w:val="20"/>
              </w:rPr>
            </w:pPr>
          </w:p>
        </w:tc>
      </w:tr>
      <w:tr w:rsidR="00000000">
        <w:trPr>
          <w:tblCellSpacing w:w="0" w:type="dxa"/>
        </w:trPr>
        <w:tc>
          <w:tcPr>
            <w:tcW w:w="1200" w:type="dxa"/>
            <w:hideMark/>
          </w:tcPr>
          <w:p w:rsidR="00000000" w:rsidRDefault="00265E5A">
            <w:pPr>
              <w:rPr>
                <w:rFonts w:ascii="Arial" w:eastAsia="Times New Roman" w:hAnsi="Arial" w:cs="Arial"/>
                <w:sz w:val="20"/>
                <w:szCs w:val="20"/>
              </w:rPr>
            </w:pPr>
            <w:r>
              <w:rPr>
                <w:rFonts w:ascii="Arial" w:eastAsia="Times New Roman" w:hAnsi="Arial" w:cs="Arial"/>
                <w:sz w:val="20"/>
                <w:szCs w:val="20"/>
              </w:rPr>
              <w:t>Professional</w:t>
            </w:r>
          </w:p>
        </w:tc>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PMI, IEEE, ACM, AAAI, Business National Honor Society (Beta Gamm</w:t>
            </w:r>
            <w:r>
              <w:rPr>
                <w:rFonts w:ascii="Arial" w:eastAsia="Times New Roman" w:hAnsi="Arial" w:cs="Arial"/>
                <w:sz w:val="20"/>
                <w:szCs w:val="20"/>
              </w:rPr>
              <w:t>a Sigma)</w:t>
            </w:r>
          </w:p>
        </w:tc>
      </w:tr>
      <w:tr w:rsidR="00000000">
        <w:trPr>
          <w:tblCellSpacing w:w="0" w:type="dxa"/>
        </w:trPr>
        <w:tc>
          <w:tcPr>
            <w:tcW w:w="0" w:type="auto"/>
            <w:gridSpan w:val="2"/>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200"/>
              <w:gridCol w:w="480"/>
            </w:tblGrid>
            <w:tr w:rsidR="00000000">
              <w:trPr>
                <w:tblCellSpacing w:w="0" w:type="dxa"/>
                <w:jc w:val="center"/>
              </w:trPr>
              <w:tc>
                <w:tcPr>
                  <w:tcW w:w="1200" w:type="dxa"/>
                  <w:hideMark/>
                </w:tcPr>
                <w:p w:rsidR="00000000" w:rsidRDefault="00265E5A">
                  <w:pPr>
                    <w:rPr>
                      <w:rFonts w:ascii="Arial" w:eastAsia="Times New Roman" w:hAnsi="Arial" w:cs="Arial"/>
                      <w:sz w:val="20"/>
                      <w:szCs w:val="20"/>
                    </w:rPr>
                  </w:pPr>
                </w:p>
              </w:tc>
              <w:tc>
                <w:tcPr>
                  <w:tcW w:w="0" w:type="auto"/>
                  <w:vAlign w:val="center"/>
                  <w:hideMark/>
                </w:tcPr>
                <w:p w:rsidR="00105367" w:rsidRDefault="00265E5A">
                  <w:pPr>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noProof/>
                      <w:sz w:val="20"/>
                      <w:szCs w:val="20"/>
                    </w:rPr>
                    <w:drawing>
                      <wp:inline distT="0" distB="0" distL="0" distR="0">
                        <wp:extent cx="1038225" cy="523875"/>
                        <wp:effectExtent l="0" t="0" r="9525" b="9525"/>
                        <wp:docPr id="2" name="Picture 2" descr="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f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inline>
                    </w:drawing>
                  </w:r>
                  <w:r>
                    <w:rPr>
                      <w:rFonts w:ascii="Arial" w:eastAsia="Times New Roman" w:hAnsi="Arial" w:cs="Arial"/>
                      <w:sz w:val="20"/>
                      <w:szCs w:val="20"/>
                    </w:rPr>
                    <w:t>      PMP</w:t>
                  </w:r>
                  <w:r>
                    <w:rPr>
                      <w:rFonts w:ascii="Arial" w:eastAsia="Times New Roman" w:hAnsi="Arial" w:cs="Arial"/>
                      <w:noProof/>
                      <w:sz w:val="20"/>
                      <w:szCs w:val="20"/>
                    </w:rPr>
                    <w:drawing>
                      <wp:inline distT="0" distB="0" distL="0" distR="0">
                        <wp:extent cx="1038225" cy="523875"/>
                        <wp:effectExtent l="0" t="0" r="9525" b="9525"/>
                        <wp:docPr id="3" name="Picture 3" descr="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f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inline>
                    </w:drawing>
                  </w:r>
                  <w:r>
                    <w:rPr>
                      <w:rFonts w:ascii="Arial" w:eastAsia="Times New Roman" w:hAnsi="Arial" w:cs="Arial"/>
                      <w:sz w:val="20"/>
                      <w:szCs w:val="20"/>
                    </w:rPr>
                    <w:t xml:space="preserve">       </w:t>
                  </w:r>
                  <w:r>
                    <w:rPr>
                      <w:rFonts w:ascii="Arial" w:eastAsia="Times New Roman" w:hAnsi="Arial" w:cs="Arial"/>
                      <w:noProof/>
                      <w:sz w:val="20"/>
                      <w:szCs w:val="20"/>
                    </w:rPr>
                    <w:drawing>
                      <wp:inline distT="0" distB="0" distL="0" distR="0">
                        <wp:extent cx="1038225" cy="523875"/>
                        <wp:effectExtent l="0" t="0" r="9525" b="9525"/>
                        <wp:docPr id="4" name="Picture 4" descr="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f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38225" cy="523875"/>
                                </a:xfrm>
                                <a:prstGeom prst="rect">
                                  <a:avLst/>
                                </a:prstGeom>
                                <a:noFill/>
                                <a:ln>
                                  <a:noFill/>
                                </a:ln>
                              </pic:spPr>
                            </pic:pic>
                          </a:graphicData>
                        </a:graphic>
                      </wp:inline>
                    </w:drawing>
                  </w:r>
                  <w:r>
                    <w:rPr>
                      <w:rFonts w:ascii="Arial" w:eastAsia="Times New Roman" w:hAnsi="Arial" w:cs="Arial"/>
                      <w:sz w:val="20"/>
                      <w:szCs w:val="20"/>
                    </w:rPr>
                    <w:t xml:space="preserve">       </w:t>
                  </w:r>
                </w:p>
                <w:p w:rsidR="00000000" w:rsidRDefault="00265E5A">
                  <w:pPr>
                    <w:rPr>
                      <w:rFonts w:ascii="Arial" w:eastAsia="Times New Roman" w:hAnsi="Arial" w:cs="Arial"/>
                      <w:sz w:val="20"/>
                      <w:szCs w:val="20"/>
                    </w:rPr>
                  </w:pPr>
                  <w:bookmarkStart w:id="0" w:name="_GoBack"/>
                  <w:bookmarkEnd w:id="0"/>
                  <w:r>
                    <w:rPr>
                      <w:rFonts w:ascii="Arial" w:eastAsia="Times New Roman" w:hAnsi="Arial" w:cs="Arial"/>
                      <w:sz w:val="20"/>
                      <w:szCs w:val="20"/>
                    </w:rPr>
                    <w:t>US Navy Submarines</w:t>
                  </w:r>
                  <w:r>
                    <w:rPr>
                      <w:rFonts w:ascii="Arial" w:eastAsia="Times New Roman" w:hAnsi="Arial" w:cs="Arial"/>
                      <w:noProof/>
                      <w:sz w:val="20"/>
                      <w:szCs w:val="20"/>
                    </w:rPr>
                    <w:drawing>
                      <wp:inline distT="0" distB="0" distL="0" distR="0">
                        <wp:extent cx="1419225" cy="523875"/>
                        <wp:effectExtent l="0" t="0" r="9525" b="9525"/>
                        <wp:docPr id="5" name="Picture 5" descr="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f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r>
                    <w:rPr>
                      <w:rFonts w:ascii="Arial" w:eastAsia="Times New Roman" w:hAnsi="Arial" w:cs="Arial"/>
                      <w:sz w:val="20"/>
                      <w:szCs w:val="20"/>
                    </w:rPr>
                    <w:t xml:space="preserve"> </w:t>
                  </w:r>
                </w:p>
              </w:tc>
            </w:tr>
          </w:tbl>
          <w:p w:rsidR="00000000" w:rsidRDefault="00265E5A">
            <w:pPr>
              <w:jc w:val="center"/>
              <w:rPr>
                <w:rFonts w:ascii="Arial" w:eastAsia="Times New Roman" w:hAnsi="Arial" w:cs="Arial"/>
                <w:sz w:val="20"/>
                <w:szCs w:val="20"/>
              </w:rPr>
            </w:pPr>
          </w:p>
        </w:tc>
      </w:tr>
      <w:tr w:rsidR="00000000">
        <w:trPr>
          <w:tblCellSpacing w:w="0" w:type="dxa"/>
        </w:trPr>
        <w:tc>
          <w:tcPr>
            <w:tcW w:w="1200" w:type="dxa"/>
            <w:hideMark/>
          </w:tcPr>
          <w:p w:rsidR="00000000" w:rsidRDefault="00265E5A">
            <w:pPr>
              <w:rPr>
                <w:rFonts w:ascii="Arial" w:eastAsia="Times New Roman" w:hAnsi="Arial" w:cs="Arial"/>
                <w:sz w:val="20"/>
                <w:szCs w:val="20"/>
              </w:rPr>
            </w:pPr>
            <w:r>
              <w:rPr>
                <w:rFonts w:ascii="Arial" w:eastAsia="Times New Roman" w:hAnsi="Arial" w:cs="Arial"/>
                <w:sz w:val="20"/>
                <w:szCs w:val="20"/>
              </w:rPr>
              <w:t>References</w:t>
            </w:r>
          </w:p>
        </w:tc>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Upon request.</w:t>
            </w:r>
          </w:p>
        </w:tc>
      </w:tr>
      <w:tr w:rsidR="00000000">
        <w:trPr>
          <w:tblCellSpacing w:w="0" w:type="dxa"/>
        </w:trPr>
        <w:tc>
          <w:tcPr>
            <w:tcW w:w="1200" w:type="dxa"/>
            <w:hideMark/>
          </w:tcPr>
          <w:p w:rsidR="00000000" w:rsidRDefault="00265E5A">
            <w:pPr>
              <w:rPr>
                <w:rFonts w:ascii="Arial" w:eastAsia="Times New Roman" w:hAnsi="Arial" w:cs="Arial"/>
                <w:sz w:val="20"/>
                <w:szCs w:val="20"/>
              </w:rPr>
            </w:pPr>
            <w:r>
              <w:rPr>
                <w:rFonts w:ascii="Arial" w:eastAsia="Times New Roman" w:hAnsi="Arial" w:cs="Arial"/>
                <w:sz w:val="20"/>
                <w:szCs w:val="20"/>
              </w:rPr>
              <w:t>Resume URL</w:t>
            </w:r>
          </w:p>
        </w:tc>
        <w:tc>
          <w:tcPr>
            <w:tcW w:w="0" w:type="auto"/>
            <w:vAlign w:val="center"/>
            <w:hideMark/>
          </w:tcPr>
          <w:p w:rsidR="00000000" w:rsidRDefault="00265E5A">
            <w:pPr>
              <w:rPr>
                <w:rFonts w:ascii="Arial" w:eastAsia="Times New Roman" w:hAnsi="Arial" w:cs="Arial"/>
                <w:sz w:val="20"/>
                <w:szCs w:val="20"/>
              </w:rPr>
            </w:pPr>
            <w:r>
              <w:rPr>
                <w:rFonts w:ascii="Arial" w:eastAsia="Times New Roman" w:hAnsi="Arial" w:cs="Arial"/>
                <w:sz w:val="20"/>
                <w:szCs w:val="20"/>
              </w:rPr>
              <w:t>http://www.martinka.org/resume/joe</w:t>
            </w:r>
          </w:p>
          <w:p w:rsidR="00000000" w:rsidRDefault="00265E5A">
            <w:pPr>
              <w:pStyle w:val="NormalWeb"/>
              <w:rPr>
                <w:rFonts w:ascii="Arial" w:hAnsi="Arial" w:cs="Arial"/>
                <w:sz w:val="20"/>
                <w:szCs w:val="20"/>
              </w:rPr>
            </w:pPr>
            <w:r>
              <w:rPr>
                <w:rFonts w:ascii="Arial" w:hAnsi="Arial" w:cs="Arial"/>
                <w:i/>
                <w:iCs/>
                <w:sz w:val="20"/>
                <w:szCs w:val="20"/>
              </w:rPr>
              <w:t>Resume formats created using XSL templates applied to an XML-based reference.</w:t>
            </w:r>
            <w:r>
              <w:rPr>
                <w:rFonts w:ascii="Arial" w:hAnsi="Arial" w:cs="Arial"/>
                <w:sz w:val="20"/>
                <w:szCs w:val="20"/>
              </w:rPr>
              <w:t xml:space="preserve"> </w:t>
            </w:r>
          </w:p>
        </w:tc>
      </w:tr>
    </w:tbl>
    <w:p w:rsidR="00265E5A" w:rsidRDefault="00265E5A">
      <w:pPr>
        <w:rPr>
          <w:rFonts w:eastAsia="Times New Roman"/>
        </w:rPr>
      </w:pPr>
    </w:p>
    <w:sectPr w:rsidR="00265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38D3"/>
    <w:rsid w:val="00105367"/>
    <w:rsid w:val="00265E5A"/>
    <w:rsid w:val="00C038D3"/>
  </w:rsids>
  <m:mathPr>
    <m:mathFont m:val="Cambria Math"/>
    <m:brkBin m:val="before"/>
    <m:brkBinSub m:val="--"/>
    <m:smallFrac m:val="0"/>
    <m:dispDef/>
    <m:lMargin m:val="0"/>
    <m:rMargin m:val="0"/>
    <m:defJc m:val="centerGroup"/>
    <m:wrapIndent m:val="1440"/>
    <m:intLim m:val="subSup"/>
    <m:naryLim m:val="undOvr"/>
  </m:mathPr>
  <w:attachedSchema w:val="http://www.w3.org/1999/XSL/Format"/>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587C4-5CFC-4070-8E55-0D0F032B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martinka.org/resume/joe/Certifications/150px-Submarine_Officer_badg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martinka.org/resume/joe/Certifications/MCAD-RGB.jpg" TargetMode="External"/><Relationship Id="rId5" Type="http://schemas.openxmlformats.org/officeDocument/2006/relationships/image" Target="http://www.martinka.org/resume/joe/Certifications/PMI_Logo_Blue_2010.jpg" TargetMode="External"/><Relationship Id="rId4" Type="http://schemas.openxmlformats.org/officeDocument/2006/relationships/image" Target="http://www.martinka.org/resume/joe/Certifications/MCSD-RGB.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Martinka, Joe</dc:creator>
  <cp:keywords/>
  <dc:description/>
  <cp:lastModifiedBy>Martinka, Joe</cp:lastModifiedBy>
  <cp:revision>4</cp:revision>
  <dcterms:created xsi:type="dcterms:W3CDTF">2015-02-23T22:10:00Z</dcterms:created>
  <dcterms:modified xsi:type="dcterms:W3CDTF">2015-02-23T22:11:00Z</dcterms:modified>
</cp:coreProperties>
</file>